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</w:r>
      <w:r>
        <w:rPr>
          <w:rFonts w:ascii="Times New Roman" w:hAnsi="Times New Roman"/>
          <w:b/>
          <w:bCs/>
          <w:sz w:val="28"/>
          <w:szCs w:val="28"/>
        </w:rPr>
        <w:t xml:space="preserve">АО </w:t>
      </w:r>
      <w:r>
        <w:rPr>
          <w:rFonts w:ascii="Times New Roman" w:hAnsi="Times New Roman"/>
          <w:b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</w:rPr>
        <w:t>Р</w:t>
      </w:r>
      <w:r>
        <w:rPr>
          <w:rFonts w:ascii="Times New Roman" w:hAnsi="Times New Roman"/>
          <w:b/>
          <w:bCs/>
          <w:sz w:val="28"/>
          <w:szCs w:val="28"/>
        </w:rPr>
        <w:t>Т-Охрана» (</w:t>
      </w:r>
      <w:r>
        <w:rPr>
          <w:rFonts w:ascii="Times New Roman" w:hAnsi="Times New Roman"/>
          <w:b/>
          <w:bCs/>
          <w:sz w:val="28"/>
          <w:szCs w:val="28"/>
        </w:rPr>
        <w:t xml:space="preserve">Государственная корпорация </w:t>
      </w:r>
      <w:r>
        <w:rPr>
          <w:rFonts w:ascii="Times New Roman" w:hAnsi="Times New Roman"/>
          <w:b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</w:rPr>
        <w:t>Ростех</w:t>
      </w:r>
      <w:r>
        <w:rPr>
          <w:rFonts w:ascii="Times New Roman" w:hAnsi="Times New Roman"/>
          <w:b/>
          <w:bCs/>
          <w:sz w:val="28"/>
          <w:szCs w:val="28"/>
        </w:rPr>
        <w:t>»)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>
        <w:rPr>
          <w:rFonts w:ascii="XO Thames" w:hAnsi="XO Thames"/>
          <w:sz w:val="28"/>
          <w:szCs w:val="28"/>
        </w:rPr>
        <w:t>5</w:t>
      </w:r>
      <w:r>
        <w:rPr>
          <w:rFonts w:ascii="XO Thames" w:hAnsi="XO Thames"/>
          <w:sz w:val="28"/>
          <w:szCs w:val="28"/>
        </w:rPr>
        <w:t xml:space="preserve"> Плана проведения плановых проверок юридических лиц и индивидуальных предпринимателей на 2019 год</w:t>
        <w:br/>
        <w:t>и Сводного плана проверок субъектов предпринимательства на 2019 год, размещенного на официальном сайте Генеральной прокуратуры Российской Федерации, уполномоченной комиссией Росгвардии</w:t>
        <w:br/>
        <w:t>в соответствии с Положением о федеральном государственном контроле</w:t>
        <w:br/>
        <w:t>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</w:t>
        <w:br/>
        <w:t xml:space="preserve">от 8 июня 2018 г. № 660, организована и на основании приказа Росгвардии </w:t>
      </w:r>
      <w:r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августа</w:t>
      </w:r>
      <w:r>
        <w:rPr>
          <w:rFonts w:ascii="Times New Roman" w:hAnsi="Times New Roman"/>
          <w:sz w:val="28"/>
          <w:szCs w:val="28"/>
        </w:rPr>
        <w:t xml:space="preserve"> 2019 г. № </w:t>
      </w:r>
      <w:r>
        <w:rPr>
          <w:rFonts w:ascii="Times New Roman" w:hAnsi="Times New Roman"/>
          <w:sz w:val="28"/>
          <w:szCs w:val="28"/>
        </w:rPr>
        <w:t>291</w:t>
      </w:r>
      <w:r>
        <w:rPr>
          <w:rFonts w:ascii="Times New Roman" w:hAnsi="Times New Roman"/>
          <w:sz w:val="28"/>
          <w:szCs w:val="28"/>
        </w:rPr>
        <w:t xml:space="preserve"> в период с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27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сентября</w:t>
      </w:r>
      <w:r>
        <w:rPr>
          <w:rFonts w:ascii="Times New Roman" w:hAnsi="Times New Roman"/>
          <w:sz w:val="28"/>
          <w:szCs w:val="28"/>
        </w:rPr>
        <w:t xml:space="preserve"> 2019 года проведена плановая выездная проверка в отношении </w:t>
      </w:r>
      <w:r>
        <w:rPr>
          <w:rFonts w:ascii="Times New Roman" w:hAnsi="Times New Roman"/>
          <w:sz w:val="28"/>
          <w:szCs w:val="28"/>
        </w:rPr>
        <w:t>АО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Т-Охрана» </w:t>
      </w:r>
      <w:r>
        <w:rPr>
          <w:rFonts w:ascii="Times New Roman" w:hAnsi="Times New Roman"/>
          <w:sz w:val="28"/>
          <w:szCs w:val="28"/>
        </w:rPr>
        <w:t xml:space="preserve">(далее также </w:t>
      </w:r>
      <w:r>
        <w:rPr>
          <w:rFonts w:cs="Times New Roman" w:ascii="Times New Roman" w:hAnsi="Times New Roman"/>
          <w:i w:val="false"/>
          <w:iCs w:val="false"/>
          <w:color w:val="000000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Общество)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 xml:space="preserve">Государственная корпорация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Ростех</w:t>
      </w:r>
      <w:r>
        <w:rPr>
          <w:rFonts w:ascii="Times New Roman" w:hAnsi="Times New Roman"/>
          <w:sz w:val="28"/>
          <w:szCs w:val="28"/>
        </w:rPr>
        <w:t>»)</w:t>
        <w:br/>
        <w:t xml:space="preserve">на предмет соблюдения обязательных </w:t>
      </w:r>
      <w:r>
        <w:rPr>
          <w:rFonts w:ascii="Times New Roman" w:hAnsi="Times New Roman"/>
          <w:sz w:val="28"/>
          <w:szCs w:val="28"/>
        </w:rPr>
        <w:t>требований, установленных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законодательны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и ины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нормативны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правовы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акт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ами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Российской Федерации, регламентирующи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ми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организацию и осуществление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его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деятельности</w:t>
      </w:r>
      <w:r>
        <w:rPr>
          <w:rFonts w:ascii="Times New Roman" w:hAnsi="Times New Roman"/>
          <w:sz w:val="28"/>
          <w:szCs w:val="28"/>
        </w:rPr>
        <w:t>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По результатам проверки 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О «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Т-Охрана» уполномоченной комиссией Росгвардии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составлен акт проверки органом государственного контроля (надзора) юридического лица от </w:t>
      </w:r>
      <w:r>
        <w:rPr>
          <w:rFonts w:ascii="Times New Roman" w:hAnsi="Times New Roman"/>
          <w:sz w:val="28"/>
          <w:szCs w:val="28"/>
        </w:rPr>
        <w:t>27 сентября</w:t>
      </w:r>
      <w:r>
        <w:rPr>
          <w:rFonts w:ascii="Times New Roman" w:hAnsi="Times New Roman"/>
          <w:sz w:val="28"/>
          <w:szCs w:val="28"/>
        </w:rPr>
        <w:t xml:space="preserve"> 2019 г.</w:t>
        <w:br/>
        <w:t>№ ВО/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-2019 </w:t>
      </w:r>
      <w:r>
        <w:rPr>
          <w:rFonts w:ascii="Times New Roman" w:hAnsi="Times New Roman"/>
          <w:sz w:val="28"/>
          <w:szCs w:val="28"/>
        </w:rPr>
        <w:t>и временно исполняющему обязанности генерального директора Общества выдано предписание об устранении выявленных нарушений обязательных требований № ВО/6-2019</w:t>
      </w:r>
      <w:r>
        <w:rPr>
          <w:rFonts w:ascii="Times New Roman" w:hAnsi="Times New Roman"/>
          <w:sz w:val="28"/>
          <w:szCs w:val="28"/>
        </w:rPr>
        <w:t>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соответствии с Правилами формирования и ведения единого реестра проверок, утвержденными </w:t>
      </w:r>
      <w:r>
        <w:rPr>
          <w:rFonts w:ascii="XO Thames" w:hAnsi="XO Thames"/>
          <w:sz w:val="28"/>
          <w:szCs w:val="28"/>
        </w:rPr>
        <w:t>постановлением Правительства Российской Федерации от 28 апреля 2015 г. № 415, информация</w:t>
        <w:br/>
        <w:t xml:space="preserve">о результатах проверки </w:t>
      </w:r>
      <w:r>
        <w:rPr>
          <w:rFonts w:ascii="XO Thames" w:hAnsi="XO Thames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О «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Т-Охрана» внесена в Федеральную государственную информационную систему «Единый реестр проверок».</w:t>
      </w:r>
    </w:p>
    <w:p>
      <w:pPr>
        <w:pStyle w:val="Normal"/>
        <w:tabs>
          <w:tab w:val="left" w:pos="851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Times New Roman" w:hAnsi="Times New Roman"/>
          <w:sz w:val="28"/>
          <w:szCs w:val="28"/>
        </w:rPr>
        <w:t>ГУЛРРиГК Росгвардии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XO Thame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5"/>
      <w:rPr/>
    </w:pPr>
    <w:r>
      <w:rPr/>
    </w:r>
  </w:p>
</w:hdr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ListLabel1" w:customStyle="1">
    <w:name w:val="ListLabel 1"/>
    <w:qFormat/>
    <w:rPr>
      <w:rFonts w:cs="Times New Roman"/>
    </w:rPr>
  </w:style>
  <w:style w:type="character" w:styleId="ListLabel2" w:customStyle="1">
    <w:name w:val="ListLabel 2"/>
    <w:qFormat/>
    <w:rPr>
      <w:rFonts w:cs="Times New Roman"/>
    </w:rPr>
  </w:style>
  <w:style w:type="character" w:styleId="ListLabel3" w:customStyle="1">
    <w:name w:val="ListLabel 3"/>
    <w:qFormat/>
    <w:rPr>
      <w:rFonts w:cs="Times New Roman"/>
    </w:rPr>
  </w:style>
  <w:style w:type="character" w:styleId="ListLabel4" w:customStyle="1">
    <w:name w:val="ListLabel 4"/>
    <w:qFormat/>
    <w:rPr>
      <w:rFonts w:cs="Times New Roman"/>
    </w:rPr>
  </w:style>
  <w:style w:type="character" w:styleId="ListLabel5" w:customStyle="1">
    <w:name w:val="ListLabel 5"/>
    <w:qFormat/>
    <w:rPr>
      <w:rFonts w:cs="Times New Roman"/>
    </w:rPr>
  </w:style>
  <w:style w:type="character" w:styleId="ListLabel6" w:customStyle="1">
    <w:name w:val="ListLabel 6"/>
    <w:qFormat/>
    <w:rPr>
      <w:rFonts w:cs="Times New Roman"/>
    </w:rPr>
  </w:style>
  <w:style w:type="character" w:styleId="ListLabel7" w:customStyle="1">
    <w:name w:val="ListLabel 7"/>
    <w:qFormat/>
    <w:rPr>
      <w:rFonts w:cs="Times New Roman"/>
    </w:rPr>
  </w:style>
  <w:style w:type="character" w:styleId="ListLabel8" w:customStyle="1">
    <w:name w:val="ListLabel 8"/>
    <w:qFormat/>
    <w:rPr>
      <w:rFonts w:cs="Times New Roman"/>
    </w:rPr>
  </w:style>
  <w:style w:type="character" w:styleId="ListLabel9" w:customStyle="1">
    <w:name w:val="ListLabel 9"/>
    <w:qFormat/>
    <w:rPr>
      <w:rFonts w:cs="Times New Roman"/>
    </w:rPr>
  </w:style>
  <w:style w:type="character" w:styleId="ListLabel10" w:customStyle="1">
    <w:name w:val="ListLabel 10"/>
    <w:qFormat/>
    <w:rPr>
      <w:rFonts w:cs="Times New Roman"/>
      <w:b w:val="false"/>
    </w:rPr>
  </w:style>
  <w:style w:type="character" w:styleId="ListLabel11" w:customStyle="1">
    <w:name w:val="ListLabel 11"/>
    <w:qFormat/>
    <w:rPr>
      <w:rFonts w:cs="Times New Roman"/>
    </w:rPr>
  </w:style>
  <w:style w:type="character" w:styleId="ListLabel12" w:customStyle="1">
    <w:name w:val="ListLabel 12"/>
    <w:qFormat/>
    <w:rPr>
      <w:rFonts w:cs="Times New Roman"/>
    </w:rPr>
  </w:style>
  <w:style w:type="character" w:styleId="ListLabel13" w:customStyle="1">
    <w:name w:val="ListLabel 13"/>
    <w:qFormat/>
    <w:rPr>
      <w:rFonts w:cs="Times New Roman"/>
    </w:rPr>
  </w:style>
  <w:style w:type="character" w:styleId="ListLabel14" w:customStyle="1">
    <w:name w:val="ListLabel 14"/>
    <w:qFormat/>
    <w:rPr>
      <w:rFonts w:cs="Times New Roman"/>
    </w:rPr>
  </w:style>
  <w:style w:type="character" w:styleId="ListLabel15" w:customStyle="1">
    <w:name w:val="ListLabel 15"/>
    <w:qFormat/>
    <w:rPr>
      <w:rFonts w:cs="Times New Roman"/>
    </w:rPr>
  </w:style>
  <w:style w:type="character" w:styleId="ListLabel16" w:customStyle="1">
    <w:name w:val="ListLabel 16"/>
    <w:qFormat/>
    <w:rPr>
      <w:rFonts w:cs="Times New Roman"/>
    </w:rPr>
  </w:style>
  <w:style w:type="character" w:styleId="ListLabel17" w:customStyle="1">
    <w:name w:val="ListLabel 17"/>
    <w:qFormat/>
    <w:rPr>
      <w:rFonts w:cs="Times New Roman"/>
    </w:rPr>
  </w:style>
  <w:style w:type="character" w:styleId="ListLabel18" w:customStyle="1">
    <w:name w:val="ListLabel 18"/>
    <w:qFormat/>
    <w:rPr>
      <w:rFonts w:cs="Times New Roman"/>
    </w:rPr>
  </w:style>
  <w:style w:type="character" w:styleId="ListLabel19" w:customStyle="1">
    <w:name w:val="ListLabel 19"/>
    <w:qFormat/>
    <w:rPr>
      <w:rFonts w:cs="Times New Roman"/>
    </w:rPr>
  </w:style>
  <w:style w:type="character" w:styleId="ListLabel20" w:customStyle="1">
    <w:name w:val="ListLabel 20"/>
    <w:qFormat/>
    <w:rPr>
      <w:rFonts w:cs="Times New Roman"/>
    </w:rPr>
  </w:style>
  <w:style w:type="character" w:styleId="ListLabel21" w:customStyle="1">
    <w:name w:val="ListLabel 21"/>
    <w:qFormat/>
    <w:rPr>
      <w:rFonts w:cs="Times New Roman"/>
    </w:rPr>
  </w:style>
  <w:style w:type="character" w:styleId="ListLabel22" w:customStyle="1">
    <w:name w:val="ListLabel 22"/>
    <w:qFormat/>
    <w:rPr>
      <w:rFonts w:cs="Times New Roman"/>
    </w:rPr>
  </w:style>
  <w:style w:type="character" w:styleId="ListLabel23" w:customStyle="1">
    <w:name w:val="ListLabel 23"/>
    <w:qFormat/>
    <w:rPr>
      <w:rFonts w:cs="Times New Roman"/>
    </w:rPr>
  </w:style>
  <w:style w:type="character" w:styleId="ListLabel24" w:customStyle="1">
    <w:name w:val="ListLabel 24"/>
    <w:qFormat/>
    <w:rPr>
      <w:rFonts w:cs="Times New Roman"/>
    </w:rPr>
  </w:style>
  <w:style w:type="character" w:styleId="ListLabel25" w:customStyle="1">
    <w:name w:val="ListLabel 25"/>
    <w:qFormat/>
    <w:rPr>
      <w:rFonts w:cs="Times New Roman"/>
    </w:rPr>
  </w:style>
  <w:style w:type="character" w:styleId="ListLabel26" w:customStyle="1">
    <w:name w:val="ListLabel 26"/>
    <w:qFormat/>
    <w:rPr>
      <w:rFonts w:cs="Times New Roman"/>
    </w:rPr>
  </w:style>
  <w:style w:type="character" w:styleId="ListLabel27" w:customStyle="1">
    <w:name w:val="ListLabel 27"/>
    <w:qFormat/>
    <w:rPr>
      <w:rFonts w:cs="Times New Roman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Header"/>
    <w:basedOn w:val="Normal"/>
    <w:uiPriority w:val="99"/>
    <w:rsid w:val="00605cce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6">
    <w:name w:val="Footer"/>
    <w:basedOn w:val="Normal"/>
    <w:uiPriority w:val="99"/>
    <w:semiHidden/>
    <w:rsid w:val="00605cce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7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37B55-AAD4-45B4-B416-A5925F192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LibreOffice/6.0.5.2$Linux_X86_64 LibreOffice_project/00m0$Build-2</Application>
  <Pages>1</Pages>
  <Words>222</Words>
  <Characters>1614</Characters>
  <CharactersWithSpaces>1831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2019-07-04T10:53:00Z</dcterms:created>
  <dc:creator>Admin</dc:creator>
  <dc:description/>
  <dc:language>ru-RU</dc:language>
  <cp:lastModifiedBy/>
  <cp:lastPrinted>2019-10-01T17:33:07Z</cp:lastPrinted>
  <dcterms:modified xsi:type="dcterms:W3CDTF">2019-10-01T11:59:08Z</dcterms:modified>
  <cp:revision>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