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64C" w:rsidRDefault="00E80C0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 w:rsidR="0013564C" w:rsidRDefault="00E80C0E">
      <w:pPr>
        <w:spacing w:after="0" w:line="240" w:lineRule="auto"/>
        <w:jc w:val="center"/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отношении</w:t>
      </w:r>
      <w:r>
        <w:rPr>
          <w:rFonts w:ascii="Times New Roman" w:hAnsi="Times New Roman"/>
          <w:b/>
          <w:bCs/>
          <w:sz w:val="28"/>
          <w:szCs w:val="28"/>
        </w:rPr>
        <w:br/>
      </w:r>
      <w:r w:rsidR="002C5418">
        <w:rPr>
          <w:rFonts w:ascii="Times New Roman" w:hAnsi="Times New Roman"/>
          <w:b/>
          <w:bCs/>
          <w:sz w:val="28"/>
          <w:szCs w:val="28"/>
        </w:rPr>
        <w:t>ФГУП</w:t>
      </w:r>
      <w:r>
        <w:rPr>
          <w:rFonts w:ascii="Times New Roman" w:hAnsi="Times New Roman"/>
          <w:b/>
          <w:bCs/>
          <w:sz w:val="28"/>
          <w:szCs w:val="28"/>
        </w:rPr>
        <w:t xml:space="preserve"> «</w:t>
      </w:r>
      <w:r w:rsidR="002C5418">
        <w:rPr>
          <w:rFonts w:ascii="Times New Roman" w:hAnsi="Times New Roman"/>
          <w:b/>
          <w:bCs/>
          <w:sz w:val="28"/>
          <w:szCs w:val="28"/>
        </w:rPr>
        <w:t>Ведомственная охрана Минсельхоза России</w:t>
      </w:r>
      <w:r>
        <w:rPr>
          <w:rFonts w:ascii="Times New Roman" w:hAnsi="Times New Roman"/>
          <w:b/>
          <w:bCs/>
          <w:sz w:val="28"/>
          <w:szCs w:val="28"/>
        </w:rPr>
        <w:t xml:space="preserve">» </w:t>
      </w:r>
      <w:r w:rsidR="002C5418">
        <w:rPr>
          <w:rFonts w:ascii="Times New Roman" w:hAnsi="Times New Roman"/>
          <w:b/>
          <w:bCs/>
          <w:sz w:val="28"/>
          <w:szCs w:val="28"/>
        </w:rPr>
        <w:br/>
      </w:r>
      <w:r>
        <w:rPr>
          <w:rFonts w:ascii="Times New Roman" w:hAnsi="Times New Roman"/>
          <w:b/>
          <w:bCs/>
          <w:sz w:val="28"/>
          <w:szCs w:val="28"/>
        </w:rPr>
        <w:t>(</w:t>
      </w:r>
      <w:r w:rsidR="002C5418">
        <w:rPr>
          <w:rFonts w:ascii="Times New Roman" w:hAnsi="Times New Roman"/>
          <w:b/>
          <w:bCs/>
          <w:sz w:val="28"/>
          <w:szCs w:val="28"/>
        </w:rPr>
        <w:t>Министерство сельского хозяйства Российской Федерации</w:t>
      </w:r>
      <w:r>
        <w:rPr>
          <w:rFonts w:ascii="Times New Roman" w:hAnsi="Times New Roman"/>
          <w:b/>
          <w:bCs/>
          <w:sz w:val="28"/>
          <w:szCs w:val="28"/>
        </w:rPr>
        <w:t>)</w:t>
      </w:r>
    </w:p>
    <w:p w:rsidR="0013564C" w:rsidRDefault="0013564C">
      <w:pPr>
        <w:pStyle w:val="ae"/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3564C" w:rsidRDefault="00E80C0E">
      <w:pPr>
        <w:pStyle w:val="ae"/>
        <w:tabs>
          <w:tab w:val="left" w:pos="851"/>
        </w:tabs>
        <w:spacing w:after="0" w:line="240" w:lineRule="auto"/>
        <w:ind w:left="0" w:firstLine="709"/>
        <w:jc w:val="both"/>
      </w:pPr>
      <w:proofErr w:type="gramStart"/>
      <w:r>
        <w:rPr>
          <w:rFonts w:ascii="Times New Roman" w:hAnsi="Times New Roman"/>
          <w:sz w:val="28"/>
          <w:szCs w:val="28"/>
        </w:rPr>
        <w:t xml:space="preserve">В рамках реализации </w:t>
      </w:r>
      <w:r>
        <w:rPr>
          <w:rFonts w:ascii="XO Thames" w:hAnsi="XO Thames"/>
          <w:sz w:val="28"/>
          <w:szCs w:val="28"/>
        </w:rPr>
        <w:t xml:space="preserve">пункта </w:t>
      </w:r>
      <w:r w:rsidR="00436882">
        <w:rPr>
          <w:rFonts w:ascii="XO Thames" w:hAnsi="XO Thames"/>
          <w:sz w:val="28"/>
          <w:szCs w:val="28"/>
        </w:rPr>
        <w:t>1</w:t>
      </w:r>
      <w:r>
        <w:rPr>
          <w:rFonts w:ascii="XO Thames" w:hAnsi="XO Thames"/>
          <w:sz w:val="28"/>
          <w:szCs w:val="28"/>
        </w:rPr>
        <w:t xml:space="preserve"> Плана проведения плановых проверок юридических лиц и индивидуальных предпринимателей на 20</w:t>
      </w:r>
      <w:r w:rsidR="00436882">
        <w:rPr>
          <w:rFonts w:ascii="XO Thames" w:hAnsi="XO Thames"/>
          <w:sz w:val="28"/>
          <w:szCs w:val="28"/>
        </w:rPr>
        <w:t>20</w:t>
      </w:r>
      <w:r>
        <w:rPr>
          <w:rFonts w:ascii="XO Thames" w:hAnsi="XO Thames"/>
          <w:sz w:val="28"/>
          <w:szCs w:val="28"/>
        </w:rPr>
        <w:t xml:space="preserve"> год</w:t>
      </w:r>
      <w:r>
        <w:rPr>
          <w:rFonts w:ascii="XO Thames" w:hAnsi="XO Thames"/>
          <w:sz w:val="28"/>
          <w:szCs w:val="28"/>
        </w:rPr>
        <w:br/>
        <w:t>и Сводного плана проверок субъектов предпринимательства на 20</w:t>
      </w:r>
      <w:r w:rsidR="00436882">
        <w:rPr>
          <w:rFonts w:ascii="XO Thames" w:hAnsi="XO Thames"/>
          <w:sz w:val="28"/>
          <w:szCs w:val="28"/>
        </w:rPr>
        <w:t>20</w:t>
      </w:r>
      <w:r>
        <w:rPr>
          <w:rFonts w:ascii="XO Thames" w:hAnsi="XO Thames"/>
          <w:sz w:val="28"/>
          <w:szCs w:val="28"/>
        </w:rPr>
        <w:t xml:space="preserve"> год, размещенного на официальном сайте Генеральной прокуратуры Российской Федерации, уполномоченной комиссией Росгвардии</w:t>
      </w:r>
      <w:r>
        <w:rPr>
          <w:rFonts w:ascii="XO Thames" w:hAnsi="XO Thames"/>
          <w:sz w:val="28"/>
          <w:szCs w:val="28"/>
        </w:rPr>
        <w:br/>
        <w:t>в соответствии с Положением о федеральном государственном контроле</w:t>
      </w:r>
      <w:r>
        <w:rPr>
          <w:rFonts w:ascii="XO Thames" w:hAnsi="XO Thames"/>
          <w:sz w:val="28"/>
          <w:szCs w:val="28"/>
        </w:rPr>
        <w:br/>
        <w:t xml:space="preserve">за </w:t>
      </w:r>
      <w:r>
        <w:rPr>
          <w:rFonts w:ascii="XO Thames" w:hAnsi="XO Thames"/>
          <w:sz w:val="28"/>
          <w:szCs w:val="28"/>
        </w:rPr>
        <w:t>деятельностью подразделений охраны юридических лиц с особыми уставными задачами и подразделений ведомственной охраны, утвержденным</w:t>
      </w:r>
      <w:proofErr w:type="gramEnd"/>
      <w:r>
        <w:rPr>
          <w:rFonts w:ascii="XO Thames" w:hAnsi="XO Thames"/>
          <w:sz w:val="28"/>
          <w:szCs w:val="28"/>
        </w:rPr>
        <w:t xml:space="preserve"> </w:t>
      </w:r>
      <w:proofErr w:type="gramStart"/>
      <w:r>
        <w:rPr>
          <w:rFonts w:ascii="XO Thames" w:hAnsi="XO Thames"/>
          <w:sz w:val="28"/>
          <w:szCs w:val="28"/>
        </w:rPr>
        <w:t xml:space="preserve">постановлением </w:t>
      </w:r>
      <w:bookmarkStart w:id="0" w:name="_GoBack"/>
      <w:bookmarkEnd w:id="0"/>
      <w:r>
        <w:rPr>
          <w:rFonts w:ascii="XO Thames" w:hAnsi="XO Thames"/>
          <w:sz w:val="28"/>
          <w:szCs w:val="28"/>
        </w:rPr>
        <w:t>Правительства Российской Федерации</w:t>
      </w:r>
      <w:r>
        <w:rPr>
          <w:rFonts w:ascii="XO Thames" w:hAnsi="XO Thames"/>
          <w:sz w:val="28"/>
          <w:szCs w:val="28"/>
        </w:rPr>
        <w:br/>
        <w:t xml:space="preserve">от 8 июня 2018 г. № 660, организована и на основании приказа Росгвардии </w:t>
      </w:r>
      <w:r>
        <w:rPr>
          <w:rFonts w:ascii="Times New Roman" w:hAnsi="Times New Roman"/>
          <w:sz w:val="28"/>
          <w:szCs w:val="28"/>
        </w:rPr>
        <w:t xml:space="preserve">от </w:t>
      </w:r>
      <w:r w:rsidR="00436882">
        <w:rPr>
          <w:rFonts w:ascii="Times New Roman" w:hAnsi="Times New Roman"/>
          <w:sz w:val="28"/>
          <w:szCs w:val="28"/>
        </w:rPr>
        <w:t>28</w:t>
      </w:r>
      <w:r>
        <w:rPr>
          <w:rFonts w:ascii="Times New Roman" w:hAnsi="Times New Roman"/>
          <w:sz w:val="28"/>
          <w:szCs w:val="28"/>
        </w:rPr>
        <w:t xml:space="preserve"> </w:t>
      </w:r>
      <w:r w:rsidR="00436882">
        <w:rPr>
          <w:rFonts w:ascii="Times New Roman" w:hAnsi="Times New Roman"/>
          <w:sz w:val="28"/>
          <w:szCs w:val="28"/>
        </w:rPr>
        <w:t>января</w:t>
      </w:r>
      <w:r>
        <w:rPr>
          <w:rFonts w:ascii="Times New Roman" w:hAnsi="Times New Roman"/>
          <w:sz w:val="28"/>
          <w:szCs w:val="28"/>
        </w:rPr>
        <w:t xml:space="preserve"> 20</w:t>
      </w:r>
      <w:r w:rsidR="00436882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ascii="Times New Roman" w:hAnsi="Times New Roman"/>
          <w:sz w:val="28"/>
          <w:szCs w:val="28"/>
        </w:rPr>
        <w:t>1</w:t>
      </w:r>
      <w:r w:rsidR="00436882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в период с </w:t>
      </w:r>
      <w:r w:rsidR="00436882">
        <w:rPr>
          <w:rFonts w:ascii="Times New Roman" w:hAnsi="Times New Roman"/>
          <w:sz w:val="28"/>
          <w:szCs w:val="28"/>
        </w:rPr>
        <w:t>3 февраля</w:t>
      </w:r>
      <w:r>
        <w:rPr>
          <w:rFonts w:ascii="Times New Roman" w:hAnsi="Times New Roman"/>
          <w:sz w:val="28"/>
          <w:szCs w:val="28"/>
        </w:rPr>
        <w:t xml:space="preserve"> по 2</w:t>
      </w:r>
      <w:r>
        <w:rPr>
          <w:rFonts w:ascii="Times New Roman" w:hAnsi="Times New Roman"/>
          <w:sz w:val="28"/>
          <w:szCs w:val="28"/>
        </w:rPr>
        <w:t xml:space="preserve"> </w:t>
      </w:r>
      <w:r w:rsidR="00436882">
        <w:rPr>
          <w:rFonts w:ascii="Times New Roman" w:hAnsi="Times New Roman"/>
          <w:sz w:val="28"/>
          <w:szCs w:val="28"/>
        </w:rPr>
        <w:t>марта</w:t>
      </w:r>
      <w:r>
        <w:rPr>
          <w:rFonts w:ascii="Times New Roman" w:hAnsi="Times New Roman"/>
          <w:sz w:val="28"/>
          <w:szCs w:val="28"/>
        </w:rPr>
        <w:t xml:space="preserve"> 20</w:t>
      </w:r>
      <w:r w:rsidR="00436882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года проведена плановая выездная проверка в отношении </w:t>
      </w:r>
      <w:r w:rsidR="00E11B8F">
        <w:rPr>
          <w:rFonts w:ascii="Times New Roman" w:hAnsi="Times New Roman"/>
          <w:sz w:val="28"/>
          <w:szCs w:val="28"/>
        </w:rPr>
        <w:br/>
      </w:r>
      <w:r w:rsidR="00436882">
        <w:rPr>
          <w:rFonts w:ascii="Times New Roman" w:hAnsi="Times New Roman"/>
          <w:sz w:val="28"/>
          <w:szCs w:val="28"/>
        </w:rPr>
        <w:t>ФГУП</w:t>
      </w:r>
      <w:r>
        <w:rPr>
          <w:rFonts w:ascii="Times New Roman" w:hAnsi="Times New Roman"/>
          <w:sz w:val="28"/>
          <w:szCs w:val="28"/>
        </w:rPr>
        <w:t xml:space="preserve"> «</w:t>
      </w:r>
      <w:r w:rsidR="00436882">
        <w:rPr>
          <w:rFonts w:ascii="Times New Roman" w:hAnsi="Times New Roman"/>
          <w:sz w:val="28"/>
          <w:szCs w:val="28"/>
        </w:rPr>
        <w:t>Ведомственная охрана Минсельхоза России</w:t>
      </w:r>
      <w:r>
        <w:rPr>
          <w:rFonts w:ascii="Times New Roman" w:hAnsi="Times New Roman"/>
          <w:sz w:val="28"/>
          <w:szCs w:val="28"/>
        </w:rPr>
        <w:t xml:space="preserve">» (далее также </w:t>
      </w:r>
      <w:r>
        <w:rPr>
          <w:rFonts w:ascii="Times New Roman" w:hAnsi="Times New Roman"/>
          <w:color w:val="000000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436882">
        <w:rPr>
          <w:rFonts w:ascii="Times New Roman" w:hAnsi="Times New Roman"/>
          <w:sz w:val="28"/>
          <w:szCs w:val="28"/>
        </w:rPr>
        <w:t>Предприятие</w:t>
      </w:r>
      <w:r>
        <w:rPr>
          <w:rFonts w:ascii="Times New Roman" w:hAnsi="Times New Roman"/>
          <w:sz w:val="28"/>
          <w:szCs w:val="28"/>
        </w:rPr>
        <w:t>) (</w:t>
      </w:r>
      <w:r w:rsidR="00436882">
        <w:rPr>
          <w:rFonts w:ascii="Times New Roman" w:hAnsi="Times New Roman"/>
          <w:sz w:val="28"/>
          <w:szCs w:val="28"/>
        </w:rPr>
        <w:t>Министерство сельского хозяйства Российской Федерации</w:t>
      </w:r>
      <w:r>
        <w:rPr>
          <w:rFonts w:ascii="Times New Roman" w:hAnsi="Times New Roman"/>
          <w:sz w:val="28"/>
          <w:szCs w:val="28"/>
        </w:rPr>
        <w:t>)</w:t>
      </w:r>
      <w:r w:rsidR="0043688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предмет соблюдения обязательных требований, установленных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закон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одательными и иными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нормативными правовыми актами Российской Федерации, регламентирующими организацию и осуществление его деятельности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13564C" w:rsidRDefault="00E80C0E">
      <w:pPr>
        <w:pStyle w:val="ae"/>
        <w:tabs>
          <w:tab w:val="left" w:pos="851"/>
        </w:tabs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 xml:space="preserve">По результатам проверки </w:t>
      </w:r>
      <w:r w:rsidR="00436882">
        <w:rPr>
          <w:rFonts w:ascii="Times New Roman" w:hAnsi="Times New Roman"/>
          <w:sz w:val="28"/>
          <w:szCs w:val="28"/>
        </w:rPr>
        <w:t>ФГУП «Ведомственная охрана Минсельхоза России»</w:t>
      </w:r>
      <w:r>
        <w:rPr>
          <w:rFonts w:ascii="Times New Roman" w:hAnsi="Times New Roman"/>
          <w:sz w:val="28"/>
          <w:szCs w:val="28"/>
        </w:rPr>
        <w:t xml:space="preserve"> уполномоченной комиссией Росгвардии составлен акт проверки органом государственно</w:t>
      </w:r>
      <w:r>
        <w:rPr>
          <w:rFonts w:ascii="Times New Roman" w:hAnsi="Times New Roman"/>
          <w:sz w:val="28"/>
          <w:szCs w:val="28"/>
        </w:rPr>
        <w:t>го контроля (надзора) юридического лица от 2</w:t>
      </w:r>
      <w:r>
        <w:rPr>
          <w:rFonts w:ascii="Times New Roman" w:hAnsi="Times New Roman"/>
          <w:sz w:val="28"/>
          <w:szCs w:val="28"/>
        </w:rPr>
        <w:t xml:space="preserve"> </w:t>
      </w:r>
      <w:r w:rsidR="00436882">
        <w:rPr>
          <w:rFonts w:ascii="Times New Roman" w:hAnsi="Times New Roman"/>
          <w:sz w:val="28"/>
          <w:szCs w:val="28"/>
        </w:rPr>
        <w:t>марта</w:t>
      </w:r>
      <w:r>
        <w:rPr>
          <w:rFonts w:ascii="Times New Roman" w:hAnsi="Times New Roman"/>
          <w:sz w:val="28"/>
          <w:szCs w:val="28"/>
        </w:rPr>
        <w:t xml:space="preserve"> 20</w:t>
      </w:r>
      <w:r w:rsidR="00436882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г.</w:t>
      </w:r>
      <w:r w:rsidR="00436882">
        <w:rPr>
          <w:rFonts w:ascii="Times New Roman" w:hAnsi="Times New Roman"/>
          <w:sz w:val="28"/>
          <w:szCs w:val="28"/>
        </w:rPr>
        <w:t xml:space="preserve"> № ВО/1</w:t>
      </w:r>
      <w:r>
        <w:rPr>
          <w:rFonts w:ascii="Times New Roman" w:hAnsi="Times New Roman"/>
          <w:sz w:val="28"/>
          <w:szCs w:val="28"/>
        </w:rPr>
        <w:t>-20</w:t>
      </w:r>
      <w:r w:rsidR="00436882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 xml:space="preserve">исполняющему обязанности </w:t>
      </w:r>
      <w:r>
        <w:rPr>
          <w:rFonts w:ascii="Times New Roman" w:hAnsi="Times New Roman"/>
          <w:sz w:val="28"/>
          <w:szCs w:val="28"/>
        </w:rPr>
        <w:t xml:space="preserve">директора </w:t>
      </w:r>
      <w:r w:rsidR="00436882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выдано предписание об устранении выявленных нарушени</w:t>
      </w:r>
      <w:r w:rsidR="00436882">
        <w:rPr>
          <w:rFonts w:ascii="Times New Roman" w:hAnsi="Times New Roman"/>
          <w:sz w:val="28"/>
          <w:szCs w:val="28"/>
        </w:rPr>
        <w:t>й обязательных требований № ВО/1</w:t>
      </w:r>
      <w:r>
        <w:rPr>
          <w:rFonts w:ascii="Times New Roman" w:hAnsi="Times New Roman"/>
          <w:sz w:val="28"/>
          <w:szCs w:val="28"/>
        </w:rPr>
        <w:t>-20</w:t>
      </w:r>
      <w:r w:rsidR="00436882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.</w:t>
      </w:r>
    </w:p>
    <w:p w:rsidR="0013564C" w:rsidRDefault="00E80C0E">
      <w:pPr>
        <w:pStyle w:val="ae"/>
        <w:tabs>
          <w:tab w:val="left" w:pos="851"/>
        </w:tabs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>В соответствии с Прави</w:t>
      </w:r>
      <w:r>
        <w:rPr>
          <w:rFonts w:ascii="Times New Roman" w:hAnsi="Times New Roman"/>
          <w:sz w:val="28"/>
          <w:szCs w:val="28"/>
        </w:rPr>
        <w:t xml:space="preserve">лами формирования и ведения единого реестра проверок, утвержденными </w:t>
      </w:r>
      <w:r>
        <w:rPr>
          <w:rFonts w:ascii="XO Thames" w:hAnsi="XO Thames"/>
          <w:sz w:val="28"/>
          <w:szCs w:val="28"/>
        </w:rPr>
        <w:t>постановлением Правительства Российской Федерации от 28 апреля 2015 г. № 415, информация</w:t>
      </w:r>
      <w:r>
        <w:rPr>
          <w:rFonts w:ascii="XO Thames" w:hAnsi="XO Thames"/>
          <w:sz w:val="28"/>
          <w:szCs w:val="28"/>
        </w:rPr>
        <w:br/>
        <w:t xml:space="preserve">о результатах проверки </w:t>
      </w:r>
      <w:r w:rsidR="00E11B8F">
        <w:rPr>
          <w:rFonts w:ascii="XO Thames" w:hAnsi="XO Thames"/>
          <w:sz w:val="28"/>
          <w:szCs w:val="28"/>
        </w:rPr>
        <w:t>ФГУП</w:t>
      </w:r>
      <w:r>
        <w:rPr>
          <w:rFonts w:ascii="Times New Roman" w:hAnsi="Times New Roman"/>
          <w:sz w:val="28"/>
          <w:szCs w:val="28"/>
        </w:rPr>
        <w:t xml:space="preserve"> «</w:t>
      </w:r>
      <w:r w:rsidR="00E11B8F">
        <w:rPr>
          <w:rFonts w:ascii="Times New Roman" w:hAnsi="Times New Roman"/>
          <w:sz w:val="28"/>
          <w:szCs w:val="28"/>
        </w:rPr>
        <w:t>Ведомственная охрана Минсельхоза России</w:t>
      </w:r>
      <w:r>
        <w:rPr>
          <w:rFonts w:ascii="Times New Roman" w:hAnsi="Times New Roman"/>
          <w:sz w:val="28"/>
          <w:szCs w:val="28"/>
        </w:rPr>
        <w:t xml:space="preserve">» внесена в Федеральную государственную информационную систему </w:t>
      </w:r>
      <w:r>
        <w:rPr>
          <w:rFonts w:ascii="Times New Roman" w:hAnsi="Times New Roman"/>
          <w:sz w:val="28"/>
          <w:szCs w:val="28"/>
        </w:rPr>
        <w:t>«Единый реестр проверок».</w:t>
      </w:r>
    </w:p>
    <w:p w:rsidR="0013564C" w:rsidRDefault="0013564C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3564C" w:rsidRDefault="0013564C">
      <w:pPr>
        <w:pStyle w:val="ae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13564C" w:rsidRDefault="00E80C0E">
      <w:pPr>
        <w:spacing w:after="0" w:line="240" w:lineRule="auto"/>
        <w:jc w:val="both"/>
      </w:pPr>
      <w:r>
        <w:rPr>
          <w:rFonts w:ascii="Times New Roman" w:hAnsi="Times New Roman"/>
          <w:sz w:val="28"/>
          <w:szCs w:val="28"/>
        </w:rPr>
        <w:t>ГУЛРРиГК Росгвардии</w:t>
      </w:r>
    </w:p>
    <w:sectPr w:rsidR="0013564C">
      <w:headerReference w:type="default" r:id="rId8"/>
      <w:pgSz w:w="11906" w:h="16838"/>
      <w:pgMar w:top="1134" w:right="1134" w:bottom="1134" w:left="1701" w:header="709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C0E" w:rsidRDefault="00E80C0E">
      <w:pPr>
        <w:spacing w:after="0" w:line="240" w:lineRule="auto"/>
      </w:pPr>
      <w:r>
        <w:separator/>
      </w:r>
    </w:p>
  </w:endnote>
  <w:endnote w:type="continuationSeparator" w:id="0">
    <w:p w:rsidR="00E80C0E" w:rsidRDefault="00E80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charset w:val="01"/>
    <w:family w:val="auto"/>
    <w:pitch w:val="variable"/>
    <w:sig w:usb0="00000003" w:usb1="08070000" w:usb2="00000010" w:usb3="00000000" w:csb0="00020005" w:csb1="00000000"/>
  </w:font>
  <w:font w:name="XO Thames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C0E" w:rsidRDefault="00E80C0E">
      <w:pPr>
        <w:spacing w:after="0" w:line="240" w:lineRule="auto"/>
      </w:pPr>
      <w:r>
        <w:separator/>
      </w:r>
    </w:p>
  </w:footnote>
  <w:footnote w:type="continuationSeparator" w:id="0">
    <w:p w:rsidR="00E80C0E" w:rsidRDefault="00E80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64C" w:rsidRDefault="00E80C0E">
    <w:pPr>
      <w:pStyle w:val="af"/>
      <w:jc w:val="center"/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</w:rPr>
      <w:t>0</w:t>
    </w:r>
    <w:r>
      <w:rPr>
        <w:rFonts w:ascii="Times New Roman" w:hAnsi="Times New Roman"/>
        <w:sz w:val="24"/>
        <w:szCs w:val="24"/>
      </w:rPr>
      <w:fldChar w:fldCharType="end"/>
    </w:r>
  </w:p>
  <w:p w:rsidR="0013564C" w:rsidRDefault="0013564C">
    <w:pPr>
      <w:pStyle w:val="a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64C"/>
    <w:rsid w:val="0013564C"/>
    <w:rsid w:val="002C5418"/>
    <w:rsid w:val="00436882"/>
    <w:rsid w:val="00B931E5"/>
    <w:rsid w:val="00E11B8F"/>
    <w:rsid w:val="00E8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62B"/>
    <w:pPr>
      <w:spacing w:after="200" w:line="276" w:lineRule="auto"/>
    </w:pPr>
    <w:rPr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locked/>
    <w:rsid w:val="00605CCE"/>
  </w:style>
  <w:style w:type="character" w:customStyle="1" w:styleId="a4">
    <w:name w:val="Нижний колонтитул Знак"/>
    <w:basedOn w:val="a0"/>
    <w:uiPriority w:val="99"/>
    <w:semiHidden/>
    <w:qFormat/>
    <w:locked/>
    <w:rsid w:val="00605CCE"/>
  </w:style>
  <w:style w:type="character" w:customStyle="1" w:styleId="a5">
    <w:name w:val="Текст выноски Знак"/>
    <w:basedOn w:val="a0"/>
    <w:uiPriority w:val="99"/>
    <w:semiHidden/>
    <w:qFormat/>
    <w:locked/>
    <w:rsid w:val="00D01B4A"/>
    <w:rPr>
      <w:rFonts w:ascii="Tahoma" w:hAnsi="Tahoma"/>
      <w:sz w:val="16"/>
    </w:rPr>
  </w:style>
  <w:style w:type="character" w:customStyle="1" w:styleId="a6">
    <w:name w:val="Текст сноски Знак"/>
    <w:basedOn w:val="a0"/>
    <w:uiPriority w:val="99"/>
    <w:semiHidden/>
    <w:qFormat/>
    <w:rsid w:val="008B677E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7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8B677E"/>
    <w:rPr>
      <w:vertAlign w:val="superscript"/>
    </w:rPr>
  </w:style>
  <w:style w:type="character" w:customStyle="1" w:styleId="-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0A17DE"/>
  </w:style>
  <w:style w:type="character" w:styleId="a8">
    <w:name w:val="Strong"/>
    <w:uiPriority w:val="22"/>
    <w:qFormat/>
    <w:locked/>
    <w:rsid w:val="00AC64AA"/>
    <w:rPr>
      <w:b/>
      <w:bCs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  <w:b w:val="0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Noto Sans Devanagari"/>
    </w:rPr>
  </w:style>
  <w:style w:type="paragraph" w:styleId="ae">
    <w:name w:val="List Paragraph"/>
    <w:basedOn w:val="a"/>
    <w:qFormat/>
    <w:pPr>
      <w:ind w:left="720"/>
      <w:contextualSpacing/>
    </w:pPr>
  </w:style>
  <w:style w:type="paragraph" w:styleId="af">
    <w:name w:val="header"/>
    <w:basedOn w:val="a"/>
    <w:uiPriority w:val="99"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0">
    <w:name w:val="footer"/>
    <w:basedOn w:val="a"/>
    <w:uiPriority w:val="99"/>
    <w:semiHidden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1">
    <w:name w:val="Balloon Text"/>
    <w:basedOn w:val="a"/>
    <w:uiPriority w:val="99"/>
    <w:semiHidden/>
    <w:qFormat/>
    <w:rsid w:val="00D01B4A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paragraph" w:styleId="af2">
    <w:name w:val="footnote text"/>
    <w:basedOn w:val="a"/>
    <w:uiPriority w:val="99"/>
    <w:semiHidden/>
    <w:unhideWhenUsed/>
    <w:rsid w:val="008B677E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paragraph" w:customStyle="1" w:styleId="s1">
    <w:name w:val="s_1"/>
    <w:basedOn w:val="a"/>
    <w:qFormat/>
    <w:rsid w:val="000A17DE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AF6305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ConsPlusNormal">
    <w:name w:val="ConsPlusNormal"/>
    <w:qFormat/>
    <w:rsid w:val="007C50C1"/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62B"/>
    <w:pPr>
      <w:spacing w:after="200" w:line="276" w:lineRule="auto"/>
    </w:pPr>
    <w:rPr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locked/>
    <w:rsid w:val="00605CCE"/>
  </w:style>
  <w:style w:type="character" w:customStyle="1" w:styleId="a4">
    <w:name w:val="Нижний колонтитул Знак"/>
    <w:basedOn w:val="a0"/>
    <w:uiPriority w:val="99"/>
    <w:semiHidden/>
    <w:qFormat/>
    <w:locked/>
    <w:rsid w:val="00605CCE"/>
  </w:style>
  <w:style w:type="character" w:customStyle="1" w:styleId="a5">
    <w:name w:val="Текст выноски Знак"/>
    <w:basedOn w:val="a0"/>
    <w:uiPriority w:val="99"/>
    <w:semiHidden/>
    <w:qFormat/>
    <w:locked/>
    <w:rsid w:val="00D01B4A"/>
    <w:rPr>
      <w:rFonts w:ascii="Tahoma" w:hAnsi="Tahoma"/>
      <w:sz w:val="16"/>
    </w:rPr>
  </w:style>
  <w:style w:type="character" w:customStyle="1" w:styleId="a6">
    <w:name w:val="Текст сноски Знак"/>
    <w:basedOn w:val="a0"/>
    <w:uiPriority w:val="99"/>
    <w:semiHidden/>
    <w:qFormat/>
    <w:rsid w:val="008B677E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7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8B677E"/>
    <w:rPr>
      <w:vertAlign w:val="superscript"/>
    </w:rPr>
  </w:style>
  <w:style w:type="character" w:customStyle="1" w:styleId="-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0A17DE"/>
  </w:style>
  <w:style w:type="character" w:styleId="a8">
    <w:name w:val="Strong"/>
    <w:uiPriority w:val="22"/>
    <w:qFormat/>
    <w:locked/>
    <w:rsid w:val="00AC64AA"/>
    <w:rPr>
      <w:b/>
      <w:bCs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  <w:b w:val="0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Noto Sans Devanagari"/>
    </w:rPr>
  </w:style>
  <w:style w:type="paragraph" w:styleId="ae">
    <w:name w:val="List Paragraph"/>
    <w:basedOn w:val="a"/>
    <w:qFormat/>
    <w:pPr>
      <w:ind w:left="720"/>
      <w:contextualSpacing/>
    </w:pPr>
  </w:style>
  <w:style w:type="paragraph" w:styleId="af">
    <w:name w:val="header"/>
    <w:basedOn w:val="a"/>
    <w:uiPriority w:val="99"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0">
    <w:name w:val="footer"/>
    <w:basedOn w:val="a"/>
    <w:uiPriority w:val="99"/>
    <w:semiHidden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1">
    <w:name w:val="Balloon Text"/>
    <w:basedOn w:val="a"/>
    <w:uiPriority w:val="99"/>
    <w:semiHidden/>
    <w:qFormat/>
    <w:rsid w:val="00D01B4A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paragraph" w:styleId="af2">
    <w:name w:val="footnote text"/>
    <w:basedOn w:val="a"/>
    <w:uiPriority w:val="99"/>
    <w:semiHidden/>
    <w:unhideWhenUsed/>
    <w:rsid w:val="008B677E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paragraph" w:customStyle="1" w:styleId="s1">
    <w:name w:val="s_1"/>
    <w:basedOn w:val="a"/>
    <w:qFormat/>
    <w:rsid w:val="000A17DE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AF6305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ConsPlusNormal">
    <w:name w:val="ConsPlusNormal"/>
    <w:qFormat/>
    <w:rsid w:val="007C50C1"/>
    <w:rPr>
      <w:rFonts w:ascii="Times New Roman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E72A1-FF00-4F7E-A5C1-B97A18874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 ОКГС ГУВО МВД России</vt:lpstr>
    </vt:vector>
  </TitlesOfParts>
  <Company>Microsoft</Company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ОКГС ГУВО МВД России</dc:title>
  <dc:creator>Admin</dc:creator>
  <cp:lastModifiedBy>Саржин Андрей Вячеславович</cp:lastModifiedBy>
  <cp:revision>4</cp:revision>
  <cp:lastPrinted>2020-03-02T15:13:00Z</cp:lastPrinted>
  <dcterms:created xsi:type="dcterms:W3CDTF">2020-03-02T14:20:00Z</dcterms:created>
  <dcterms:modified xsi:type="dcterms:W3CDTF">2020-03-02T15:31:00Z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