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№ </w:t>
      </w:r>
      <w:r>
        <w:rPr>
          <w:rFonts w:cs="Times New Roman" w:ascii="Times New Roman" w:hAnsi="Times New Roman"/>
          <w:b/>
          <w:sz w:val="24"/>
          <w:szCs w:val="24"/>
        </w:rPr>
        <w:t>8</w:t>
      </w:r>
      <w:r>
        <w:rPr>
          <w:rFonts w:cs="Times New Roman" w:ascii="Times New Roman" w:hAnsi="Times New Roman"/>
          <w:b/>
          <w:sz w:val="24"/>
          <w:szCs w:val="24"/>
        </w:rPr>
        <w:t xml:space="preserve"> от «8» февраля 2021 года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посредством публичного предложения</w:t>
      </w:r>
      <w:bookmarkStart w:id="0" w:name="_GoBack1"/>
      <w:bookmarkEnd w:id="0"/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запасные части к оборудованию и продукции общепромышленного имущества (имущество продовольственной службы)/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Fonts w:eastAsia="Arial Unicode MS"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 xml:space="preserve">Местонахождение имущества –  </w:t>
            </w:r>
            <w:r>
              <w:rPr>
                <w:rStyle w:val="FontStyle18"/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Войсковая часть 3800,</w:t>
            </w:r>
            <w:r>
              <w:rPr>
                <w:rStyle w:val="FontStyle18"/>
                <w:rFonts w:eastAsia="Arial Unicode MS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680018, Хабаровский край, г. Хабаровск,  ул. Связная, 1 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44889</w:t>
            </w:r>
            <w:bookmarkStart w:id="1" w:name="__DdeLink__3041_2375393535"/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,</w:t>
            </w:r>
            <w:bookmarkEnd w:id="1"/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00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Не более 10 % от начальной цены продажи имущества -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4488,90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руб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50% от «шага понижения» -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2244,45 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38" w:leader="none"/>
              </w:tabs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Цена отсечения 50% начальной цены продажи.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22444,50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Балансодержателю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платежным реквизитам Балансодержателя</w:t>
            </w:r>
            <w:r>
              <w:rPr>
                <w:rFonts w:cs="Times New Roman"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 8977,80  руб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ИНН: 2720056970, КПП: 272001001,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У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правление Федерального казначейства по Хабаровскому краю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, л/с 05221F91100), казначейский счет 0321164300000002200, ЕКС 40102810845370000014 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О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ТДЕЛЕНИЕ ХАБАРОВСК БАНКА РОССИИ//УФК по Хабаровскому краю г. Хабаровск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, БИК 010813050, ОГРН 1172724007510, ОКПО 08721742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«15» марта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2021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___  от «__ » _______ 2021г.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1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/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возвратить сумму задатка на счет,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продаже посредством публичного предложения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продажи посредством публичного предложения несостоявшейся, продавец обязуется возвратить сумму задатка на счет участника,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 наличии соответствующей лицензии);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Style w:val="ListLabel20"/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bookmarkStart w:id="3" w:name="sub_221"/>
            <w:bookmarkEnd w:id="3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«08»февраля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>Признание претендентов участниками торгов</w:t>
            </w:r>
            <w:bookmarkStart w:id="4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4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«15» марта 2021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</w:tc>
      </w:tr>
      <w:tr>
        <w:trPr>
          <w:trHeight w:val="791" w:hRule="atLeast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«17»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 в 12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  <w:bookmarkStart w:id="5" w:name="_GoBack11"/>
            <w:bookmarkEnd w:id="5"/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продажи посредством публичного предложения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6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6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6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  <w:br/>
              <w:t>от 27 августа 2012 г. № 860 «Об организации и проведении продажи государственного или муниципального имущества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851"/>
              <w:jc w:val="both"/>
              <w:rPr/>
            </w:pPr>
            <w:bookmarkStart w:id="7" w:name="sub_91"/>
            <w:bookmarkEnd w:id="7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от 21.12.2020 (аукцион признан не состоявшимся по основаниям отсутствия заявок на участие).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7"/>
        <w:gridCol w:w="3975"/>
        <w:gridCol w:w="1005"/>
        <w:gridCol w:w="1837"/>
        <w:gridCol w:w="2411"/>
      </w:tblGrid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Б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аллон для газа 12  л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Черпак поварской алюм. 1 л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ТЭН № 32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ТЭН № 44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ТЭН – 62 А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к мармиту МСЭ - 110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Диск терочный МОК - 125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Миска алюминиевая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281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Тарелка-баранчик мелкая н/ст.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Сегмент МОК - 125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Сегмент МОК - 250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СЭСМ - 0,2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Шатунно-поршневая группа 0,6-040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8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8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06">
    <w:name w:val="ListLabel 10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07">
    <w:name w:val="ListLabel 10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8">
    <w:name w:val="ListLabel 10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9">
    <w:name w:val="ListLabel 10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0">
    <w:name w:val="ListLabel 11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1">
    <w:name w:val="ListLabel 11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12">
    <w:name w:val="ListLabel 112"/>
    <w:qFormat/>
    <w:rPr/>
  </w:style>
  <w:style w:type="character" w:styleId="ListLabel113">
    <w:name w:val="ListLabel 11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14">
    <w:name w:val="ListLabel 11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15">
    <w:name w:val="ListLabel 11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16">
    <w:name w:val="ListLabel 11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17">
    <w:name w:val="ListLabel 11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8">
    <w:name w:val="ListLabel 11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9">
    <w:name w:val="ListLabel 11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0">
    <w:name w:val="ListLabel 120"/>
    <w:qFormat/>
    <w:rPr/>
  </w:style>
  <w:style w:type="character" w:styleId="ListLabel121">
    <w:name w:val="ListLabel 12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Application>LibreOffice/6.1.5.2$Linux_X86_64 LibreOffice_project/10$Build-2</Application>
  <Pages>11</Pages>
  <Words>2695</Words>
  <Characters>20672</Characters>
  <CharactersWithSpaces>23519</CharactersWithSpaces>
  <Paragraphs>252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2021-02-08T11:02:19Z</cp:lastPrinted>
  <dcterms:modified xsi:type="dcterms:W3CDTF">2021-02-08T11:06:21Z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