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473" w:rsidRDefault="0002369E">
      <w:pPr>
        <w:jc w:val="right"/>
      </w:pPr>
      <w:r>
        <w:rPr>
          <w:rFonts w:ascii="Times New Roman" w:hAnsi="Times New Roman" w:cs="Times New Roman"/>
        </w:rPr>
        <w:t>Приложение № 3</w:t>
      </w:r>
    </w:p>
    <w:p w:rsidR="00BA7473" w:rsidRDefault="0002369E">
      <w:p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№4)</w:t>
      </w:r>
    </w:p>
    <w:tbl>
      <w:tblPr>
        <w:tblStyle w:val="afff4"/>
        <w:tblW w:w="10119" w:type="dxa"/>
        <w:tblInd w:w="-108" w:type="dxa"/>
        <w:tblLook w:val="04A0" w:firstRow="1" w:lastRow="0" w:firstColumn="1" w:lastColumn="0" w:noHBand="0" w:noVBand="1"/>
      </w:tblPr>
      <w:tblGrid>
        <w:gridCol w:w="1127"/>
        <w:gridCol w:w="3712"/>
        <w:gridCol w:w="1372"/>
        <w:gridCol w:w="1755"/>
        <w:gridCol w:w="2153"/>
      </w:tblGrid>
      <w:tr w:rsidR="00BA7473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712" w:type="dxa"/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BA7473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before="57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тент Г-53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автопокрышка 260*508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автопокрышка 260*508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автошина 320*508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автошина 205*70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тент зил 130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шестерен заднего хода 52-170108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болт шатуна 53-1004060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53-1000102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53-1000102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53-1000102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коренной 0,25 53-1000102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коренных подш 53-1000109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53-1000103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53-1000103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крестовина 53-2403001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крюк 53А-2806010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53-3550057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уплотнительная 53-3550058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муфта 52-3003036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 заднего тормоза 53-3502106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53-3502105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полуось 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53-3401022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седло впускного клапана 53-1007082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 52-5603016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52-5206010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разное 52-6103052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53-2402165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стойка 53-1007105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469-6003020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469-6113052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469-5603016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66-5603016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66-5304046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66-6104052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66-6103214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опускное 66-6103214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барабан тормозной 130-3502174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шестерен заднего хода 130-1701082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Буфер 130-2902824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130-3509107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130-3509108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130-1011042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130-1701048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130-1701101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валик 130-3407217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130-1702024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130-1702033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130-1702027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 шат 130-1000104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130-3003024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130-3003022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130-3003067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130-1000102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коренной 0,05 130-1000102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вкладыш коренной 1,5 </w:t>
            </w:r>
            <w:r>
              <w:rPr>
                <w:rFonts w:ascii="Times New Roman" w:hAnsi="Times New Roman"/>
                <w:color w:val="000000"/>
              </w:rPr>
              <w:t>130-1000102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шатунный 0,05 130-1000104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0,5 130-1000104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 верх.гол.шатуна 130-3509194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 коромысла 130-1007118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</w:t>
            </w:r>
            <w:r>
              <w:rPr>
                <w:rFonts w:ascii="Times New Roman" w:hAnsi="Times New Roman"/>
                <w:color w:val="000000"/>
              </w:rPr>
              <w:t>130-2912028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130-1017415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130-2902028-75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130-1006027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130-1006024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130-1004052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130-2902068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130-1017416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шестерни 4 передачи 130-1701182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подш перв. вала  130-1701057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130-3514210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130-1107330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кольца поршня 130-1000101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130-1000101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130-306337П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130-3407252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555-8604056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130-1307053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  <w:r>
              <w:rPr>
                <w:rFonts w:ascii="Times New Roman" w:hAnsi="Times New Roman"/>
                <w:color w:val="000000"/>
              </w:rPr>
              <w:t>130-1307752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коромысло 130-1106078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коромысло клапана с втулкой 130-1007110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130-2912444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130-2912520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 подш перв вала 130-1701040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130-3508090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рессоры  № 3 130-2912103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рессоры  № 3 130-2902104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130-1107506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130-3507620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накладка </w:t>
            </w:r>
            <w:r>
              <w:rPr>
                <w:rFonts w:ascii="Times New Roman" w:hAnsi="Times New Roman"/>
                <w:color w:val="000000"/>
              </w:rPr>
              <w:t>130-3501105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354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блока шестерен заднего хода 130-1701092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130-3509169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подушка 130-6460394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привод замка двери 130-6105080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130-1103075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130-1011058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130-3501003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130-3507018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130-1106028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130-1106028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130-1011058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распорная кор. кл 130-1017127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ручка 130-6104108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ручка 130-6103101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 нажимного диска130-1601095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130-3001031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130-1110994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130-1110994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130-307606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130-307267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вала сошки рулев. упр. 130-307263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скользящий 130-2202225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седло 130-3509051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сектор рычага ручного тормоза 130-3508048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синхронизатор 130-1701150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синхронизатор 130-307767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130-6103052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130-6103211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кабины заднее 130-5603016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стержень 130-1702064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стержень перекл 1-ой перед зад. хода 130-1702060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стержень перекл 4-ой  5-ой перед 130-1702074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толкатель </w:t>
            </w:r>
            <w:r>
              <w:rPr>
                <w:rFonts w:ascii="Times New Roman" w:hAnsi="Times New Roman"/>
                <w:color w:val="000000"/>
              </w:rPr>
              <w:t>130-1106055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тяга 130-8209171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тяга 130-1101142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130-1006018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флянец 130-1701147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130-3802031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130-1701049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130-1401051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130-1701131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130-1701185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130-2402020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130-2402074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130-2402110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130-2403046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130-1011032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  130-1701056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 второй передачи 130-1701124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130-1006214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130-1701034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130-1011045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130-1011049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1перед 130-1701112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3-ей передачи 130-1701131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шкив 130-1308025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экономайзер </w:t>
            </w:r>
            <w:r>
              <w:rPr>
                <w:rFonts w:ascii="Times New Roman" w:hAnsi="Times New Roman"/>
                <w:color w:val="000000"/>
              </w:rPr>
              <w:t>130-1107210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 кар.отбора 7507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балансира 7508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блока шест.КПП 64903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вед. 922906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7514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50310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180502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7215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1305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292306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322220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7306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7551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102605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7806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64904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977908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958305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7517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7315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нижн.червяка 987910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роликовый 7508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ступицы пер колеса 7606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подшипники 7516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подшипники 1180304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подшипники 65902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подшипники 108805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подшипники 7307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предохранительный  П-100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валик рпспределителя ПЧ-20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включатель ВК-424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В119-2305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стартера 263543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вывод Г-12-180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держатель-рычаг СЛ-100-030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коллектор СГ-230-220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коллектор генератора Г-51-3701200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комплект деталей 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Г-130-30-400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СШ230Е400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Г-12-300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кулачек прерывателя Ф-119-230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кулачек прерывателя Ф-4230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130-3712016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130-3712016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рассеиватель ИВ-6101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ротор Г-287-200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сопротивление СЭ-107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сопротивление 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стойка РЗ-370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указатель УК-22,21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указатель УК201,28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469-2203104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сцепления 20-1601108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452-2304016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 452-2304034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469-3501051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469-1803071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451-1701054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451-1701056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BA7473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BA7473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469-3802033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BA7473" w:rsidRDefault="0002369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</w:tbl>
    <w:p w:rsidR="00BA7473" w:rsidRDefault="0002369E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Балансодержатель: 662972, Красноярский край, г. Железногорск, ул. Школьная-60, войсковая часть 3377</w:t>
      </w:r>
    </w:p>
    <w:p w:rsidR="00BA7473" w:rsidRDefault="00BA747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A7473" w:rsidRDefault="0002369E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Начальная цена реализации – 853 677 руб. 56 коп.</w:t>
      </w:r>
    </w:p>
    <w:p w:rsidR="00BA7473" w:rsidRDefault="0002369E">
      <w:pPr>
        <w:pStyle w:val="af4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Размер задатка  – 170 735 руб. 51 коп.</w:t>
      </w:r>
    </w:p>
    <w:p w:rsidR="00BA7473" w:rsidRDefault="00BA7473">
      <w:pPr>
        <w:pStyle w:val="af4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BA7473">
      <w:headerReference w:type="default" r:id="rId8"/>
      <w:footerReference w:type="default" r:id="rId9"/>
      <w:pgSz w:w="11906" w:h="16838"/>
      <w:pgMar w:top="1162" w:right="624" w:bottom="907" w:left="1134" w:header="624" w:footer="624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369E" w:rsidRDefault="0002369E">
      <w:pPr>
        <w:spacing w:after="0" w:line="240" w:lineRule="auto"/>
      </w:pPr>
      <w:r>
        <w:separator/>
      </w:r>
    </w:p>
  </w:endnote>
  <w:endnote w:type="continuationSeparator" w:id="0">
    <w:p w:rsidR="0002369E" w:rsidRDefault="000236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T Astra Serif"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Liberation Serif">
    <w:altName w:val="Times New Roman"/>
    <w:charset w:val="01"/>
    <w:family w:val="roman"/>
    <w:pitch w:val="variable"/>
  </w:font>
  <w:font w:name="Carlito">
    <w:altName w:val="Calibri"/>
    <w:charset w:val="01"/>
    <w:family w:val="roman"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cademy">
    <w:charset w:val="01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7473" w:rsidRDefault="00BA7473">
    <w:pPr>
      <w:pStyle w:val="af6"/>
      <w:tabs>
        <w:tab w:val="clear" w:pos="4677"/>
        <w:tab w:val="clear" w:pos="9355"/>
        <w:tab w:val="center" w:pos="4153"/>
        <w:tab w:val="right" w:pos="8306"/>
      </w:tabs>
      <w:ind w:right="360"/>
      <w:jc w:val="both"/>
      <w:rPr>
        <w:rStyle w:val="ae"/>
        <w:rFonts w:ascii="Times New Roman" w:eastAsia="Times New Roman" w:hAnsi="Times New Roman"/>
        <w:sz w:val="20"/>
        <w:lang w:eastAsia="ar-S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369E" w:rsidRDefault="0002369E">
      <w:pPr>
        <w:spacing w:after="0" w:line="240" w:lineRule="auto"/>
      </w:pPr>
      <w:r>
        <w:separator/>
      </w:r>
    </w:p>
  </w:footnote>
  <w:footnote w:type="continuationSeparator" w:id="0">
    <w:p w:rsidR="0002369E" w:rsidRDefault="000236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7473" w:rsidRDefault="00BA7473">
    <w:pPr>
      <w:pStyle w:val="af5"/>
      <w:tabs>
        <w:tab w:val="right" w:pos="10065"/>
        <w:tab w:val="left" w:pos="10206"/>
      </w:tabs>
      <w:ind w:right="-133"/>
      <w:jc w:val="both"/>
      <w:rPr>
        <w:rFonts w:ascii="Times New Roman" w:eastAsia="Times New Roman" w:hAnsi="Times New Roman"/>
        <w:i/>
        <w:sz w:val="17"/>
        <w:lang w:eastAsia="ar-SA"/>
      </w:rPr>
    </w:pPr>
  </w:p>
  <w:p w:rsidR="00BA7473" w:rsidRDefault="00BA7473">
    <w:pPr>
      <w:pStyle w:val="af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929D3"/>
    <w:multiLevelType w:val="multilevel"/>
    <w:tmpl w:val="7DB639D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634E727D"/>
    <w:multiLevelType w:val="multilevel"/>
    <w:tmpl w:val="0212B7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A7473"/>
    <w:rsid w:val="0002369E"/>
    <w:rsid w:val="0039607F"/>
    <w:rsid w:val="00BA7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2">
    <w:name w:val="heading 2"/>
    <w:basedOn w:val="a0"/>
    <w:link w:val="21"/>
    <w:qFormat/>
    <w:pPr>
      <w:outlineLvl w:val="1"/>
    </w:pPr>
  </w:style>
  <w:style w:type="paragraph" w:styleId="4">
    <w:name w:val="heading 4"/>
    <w:basedOn w:val="a0"/>
    <w:qFormat/>
    <w:pPr>
      <w:outlineLvl w:val="3"/>
    </w:p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50">
    <w:name w:val="Заголовок 5 Знак"/>
    <w:basedOn w:val="a1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1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1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1">
    <w:name w:val="Заголовок 2 Знак1"/>
    <w:basedOn w:val="a1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1"/>
    <w:uiPriority w:val="99"/>
    <w:unhideWhenUsed/>
    <w:rsid w:val="00DB2161"/>
    <w:rPr>
      <w:color w:val="0000FF" w:themeColor="hyperlink"/>
      <w:u w:val="single"/>
    </w:rPr>
  </w:style>
  <w:style w:type="character" w:customStyle="1" w:styleId="a5">
    <w:name w:val="Верхний колонтитул Знак"/>
    <w:basedOn w:val="a1"/>
    <w:link w:val="1"/>
    <w:uiPriority w:val="99"/>
    <w:qFormat/>
    <w:rsid w:val="00DB2161"/>
  </w:style>
  <w:style w:type="character" w:customStyle="1" w:styleId="1">
    <w:name w:val="Верхний колонтитул Знак1"/>
    <w:basedOn w:val="a1"/>
    <w:link w:val="a5"/>
    <w:uiPriority w:val="99"/>
    <w:qFormat/>
    <w:rsid w:val="00DB2161"/>
  </w:style>
  <w:style w:type="character" w:customStyle="1" w:styleId="a6">
    <w:name w:val="Нижний колонтитул Знак"/>
    <w:basedOn w:val="a1"/>
    <w:uiPriority w:val="99"/>
    <w:qFormat/>
    <w:rsid w:val="00DB2161"/>
  </w:style>
  <w:style w:type="character" w:customStyle="1" w:styleId="a7">
    <w:name w:val="Текст выноски Знак"/>
    <w:basedOn w:val="a1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1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8">
    <w:name w:val="Текст сноски Знак"/>
    <w:basedOn w:val="a1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9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a">
    <w:name w:val="FollowedHyperlink"/>
    <w:basedOn w:val="a1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20">
    <w:name w:val="Заголовок 2 Знак"/>
    <w:qFormat/>
    <w:rPr>
      <w:b/>
      <w:i/>
      <w:sz w:val="28"/>
    </w:rPr>
  </w:style>
  <w:style w:type="character" w:customStyle="1" w:styleId="footnotemark">
    <w:name w:val="footnote mark"/>
    <w:qFormat/>
    <w:rPr>
      <w:rFonts w:ascii="Times New Roman" w:eastAsia="Times New Roman" w:hAnsi="Times New Roman"/>
      <w:color w:val="000000"/>
      <w:sz w:val="16"/>
      <w:vertAlign w:val="superscript"/>
    </w:rPr>
  </w:style>
  <w:style w:type="character" w:customStyle="1" w:styleId="footnotedescriptionChar">
    <w:name w:val="footnote description Char"/>
    <w:qFormat/>
    <w:rPr>
      <w:color w:val="000000"/>
      <w:sz w:val="16"/>
      <w:lang w:val="en-US"/>
    </w:rPr>
  </w:style>
  <w:style w:type="character" w:customStyle="1" w:styleId="ab">
    <w:name w:val="Неразрешенное упоминание"/>
    <w:qFormat/>
    <w:rPr>
      <w:color w:val="605E5C"/>
      <w:shd w:val="clear" w:color="auto" w:fill="E1DFDD"/>
    </w:rPr>
  </w:style>
  <w:style w:type="character" w:customStyle="1" w:styleId="11">
    <w:name w:val="Дата1"/>
    <w:qFormat/>
    <w:rPr>
      <w:vanish w:val="0"/>
      <w:color w:val="555555"/>
      <w:sz w:val="23"/>
    </w:rPr>
  </w:style>
  <w:style w:type="character" w:customStyle="1" w:styleId="maintext1">
    <w:name w:val="main_text1"/>
    <w:qFormat/>
    <w:rPr>
      <w:rFonts w:ascii="Times New Roman" w:eastAsia="Times New Roman" w:hAnsi="Times New Roman"/>
      <w:sz w:val="20"/>
    </w:rPr>
  </w:style>
  <w:style w:type="character" w:customStyle="1" w:styleId="ac">
    <w:name w:val="Обычный (веб) Знак"/>
    <w:qFormat/>
    <w:rPr>
      <w:rFonts w:ascii="Arial Unicode MS" w:eastAsia="Arial Unicode MS" w:hAnsi="Arial Unicode MS"/>
      <w:color w:val="000000"/>
      <w:sz w:val="24"/>
      <w:lang w:val="ru-RU" w:eastAsia="ar-SA"/>
    </w:rPr>
  </w:style>
  <w:style w:type="character" w:customStyle="1" w:styleId="22">
    <w:name w:val="Текст сноски Знак2"/>
    <w:qFormat/>
    <w:rPr>
      <w:lang w:val="ru-RU"/>
    </w:rPr>
  </w:style>
  <w:style w:type="character" w:customStyle="1" w:styleId="3">
    <w:name w:val="Основной текст с отступом 3 Знак"/>
    <w:qFormat/>
    <w:rPr>
      <w:sz w:val="24"/>
      <w:lang w:val="ru-RU"/>
    </w:rPr>
  </w:style>
  <w:style w:type="character" w:customStyle="1" w:styleId="ad">
    <w:name w:val="Основной текст с отступом Знак"/>
    <w:qFormat/>
    <w:rPr>
      <w:sz w:val="24"/>
    </w:rPr>
  </w:style>
  <w:style w:type="character" w:customStyle="1" w:styleId="WW8NumSt12z0">
    <w:name w:val="WW8NumSt12z0"/>
    <w:qFormat/>
    <w:rPr>
      <w:rFonts w:ascii="Arial" w:eastAsia="Arial" w:hAnsi="Arial"/>
      <w:spacing w:val="-2"/>
    </w:rPr>
  </w:style>
  <w:style w:type="character" w:customStyle="1" w:styleId="WW8NumSt11z0">
    <w:name w:val="WW8NumSt11z0"/>
    <w:qFormat/>
    <w:rPr>
      <w:rFonts w:ascii="Arial" w:eastAsia="Arial" w:hAnsi="Arial"/>
    </w:rPr>
  </w:style>
  <w:style w:type="character" w:customStyle="1" w:styleId="WW8Num23z1">
    <w:name w:val="WW8Num23z1"/>
    <w:qFormat/>
    <w:rPr>
      <w:rFonts w:ascii="Segoe UI Symbol" w:eastAsia="Segoe UI Symbol" w:hAnsi="Segoe UI Symbol"/>
      <w:b w:val="0"/>
      <w:i w:val="0"/>
      <w:strike w:val="0"/>
      <w:dstrike w:val="0"/>
      <w:color w:val="000000"/>
      <w:sz w:val="20"/>
      <w:u w:val="none"/>
    </w:rPr>
  </w:style>
  <w:style w:type="character" w:customStyle="1" w:styleId="WW8Num23z0">
    <w:name w:val="WW8Num23z0"/>
    <w:qFormat/>
    <w:rPr>
      <w:rFonts w:ascii="Arial" w:eastAsia="Arial" w:hAnsi="Arial"/>
      <w:b w:val="0"/>
      <w:i w:val="0"/>
      <w:strike w:val="0"/>
      <w:dstrike w:val="0"/>
      <w:color w:val="000000"/>
      <w:sz w:val="20"/>
      <w:u w:val="none"/>
    </w:rPr>
  </w:style>
  <w:style w:type="character" w:customStyle="1" w:styleId="WW8Num22z1">
    <w:name w:val="WW8Num22z1"/>
    <w:qFormat/>
    <w:rPr>
      <w:rFonts w:ascii="Courier New" w:eastAsia="Courier New" w:hAnsi="Courier New"/>
    </w:rPr>
  </w:style>
  <w:style w:type="character" w:customStyle="1" w:styleId="WW8Num21z1">
    <w:name w:val="WW8Num21z1"/>
    <w:qFormat/>
    <w:rPr>
      <w:rFonts w:ascii="Courier New" w:eastAsia="Courier New" w:hAnsi="Courier New"/>
    </w:rPr>
  </w:style>
  <w:style w:type="character" w:customStyle="1" w:styleId="WW8Num20z1">
    <w:name w:val="WW8Num20z1"/>
    <w:qFormat/>
    <w:rPr>
      <w:rFonts w:ascii="Courier New" w:eastAsia="Courier New" w:hAnsi="Courier New"/>
      <w:sz w:val="20"/>
    </w:rPr>
  </w:style>
  <w:style w:type="character" w:customStyle="1" w:styleId="WW8Num19z1">
    <w:name w:val="WW8Num19z1"/>
    <w:qFormat/>
    <w:rPr>
      <w:rFonts w:ascii="Segoe UI Symbol" w:eastAsia="Segoe UI Symbol" w:hAnsi="Segoe UI Symbol"/>
      <w:b w:val="0"/>
      <w:i w:val="0"/>
      <w:strike w:val="0"/>
      <w:dstrike w:val="0"/>
      <w:color w:val="000000"/>
      <w:sz w:val="20"/>
      <w:u w:val="none"/>
    </w:rPr>
  </w:style>
  <w:style w:type="character" w:customStyle="1" w:styleId="WW8Num19z0">
    <w:name w:val="WW8Num19z0"/>
    <w:qFormat/>
    <w:rPr>
      <w:rFonts w:ascii="Arial" w:eastAsia="Arial" w:hAnsi="Arial"/>
      <w:b w:val="0"/>
      <w:i w:val="0"/>
      <w:strike w:val="0"/>
      <w:dstrike w:val="0"/>
      <w:color w:val="000000"/>
      <w:sz w:val="20"/>
      <w:u w:val="none"/>
    </w:rPr>
  </w:style>
  <w:style w:type="character" w:customStyle="1" w:styleId="WW8Num18z8">
    <w:name w:val="WW8Num18z8"/>
    <w:qFormat/>
  </w:style>
  <w:style w:type="character" w:customStyle="1" w:styleId="WW8Num18z7">
    <w:name w:val="WW8Num18z7"/>
    <w:qFormat/>
  </w:style>
  <w:style w:type="character" w:customStyle="1" w:styleId="WW8Num18z6">
    <w:name w:val="WW8Num18z6"/>
    <w:qFormat/>
  </w:style>
  <w:style w:type="character" w:customStyle="1" w:styleId="WW8Num18z5">
    <w:name w:val="WW8Num18z5"/>
    <w:qFormat/>
  </w:style>
  <w:style w:type="character" w:customStyle="1" w:styleId="WW8Num18z4">
    <w:name w:val="WW8Num18z4"/>
    <w:qFormat/>
  </w:style>
  <w:style w:type="character" w:customStyle="1" w:styleId="WW8Num18z3">
    <w:name w:val="WW8Num18z3"/>
    <w:qFormat/>
  </w:style>
  <w:style w:type="character" w:customStyle="1" w:styleId="WW8Num18z2">
    <w:name w:val="WW8Num18z2"/>
    <w:qFormat/>
  </w:style>
  <w:style w:type="character" w:customStyle="1" w:styleId="WW8Num18z1">
    <w:name w:val="WW8Num18z1"/>
    <w:qFormat/>
  </w:style>
  <w:style w:type="character" w:customStyle="1" w:styleId="WW8Num18z0">
    <w:name w:val="WW8Num18z0"/>
    <w:qFormat/>
  </w:style>
  <w:style w:type="character" w:customStyle="1" w:styleId="WW8Num17z1">
    <w:name w:val="WW8Num17z1"/>
    <w:qFormat/>
    <w:rPr>
      <w:rFonts w:ascii="Courier New" w:eastAsia="Courier New" w:hAnsi="Courier New"/>
    </w:rPr>
  </w:style>
  <w:style w:type="character" w:customStyle="1" w:styleId="WW8Num16z1">
    <w:name w:val="WW8Num16z1"/>
    <w:qFormat/>
    <w:rPr>
      <w:rFonts w:ascii="Courier New" w:eastAsia="Courier New" w:hAnsi="Courier New"/>
    </w:rPr>
  </w:style>
  <w:style w:type="character" w:customStyle="1" w:styleId="WW8Num15z8">
    <w:name w:val="WW8Num15z8"/>
    <w:qFormat/>
  </w:style>
  <w:style w:type="character" w:customStyle="1" w:styleId="WW8Num15z7">
    <w:name w:val="WW8Num15z7"/>
    <w:qFormat/>
  </w:style>
  <w:style w:type="character" w:customStyle="1" w:styleId="WW8Num15z6">
    <w:name w:val="WW8Num15z6"/>
    <w:qFormat/>
  </w:style>
  <w:style w:type="character" w:customStyle="1" w:styleId="WW8Num15z5">
    <w:name w:val="WW8Num15z5"/>
    <w:qFormat/>
  </w:style>
  <w:style w:type="character" w:customStyle="1" w:styleId="WW8Num15z4">
    <w:name w:val="WW8Num15z4"/>
    <w:qFormat/>
  </w:style>
  <w:style w:type="character" w:customStyle="1" w:styleId="WW8Num15z3">
    <w:name w:val="WW8Num15z3"/>
    <w:qFormat/>
  </w:style>
  <w:style w:type="character" w:customStyle="1" w:styleId="WW8Num15z2">
    <w:name w:val="WW8Num15z2"/>
    <w:qFormat/>
  </w:style>
  <w:style w:type="character" w:customStyle="1" w:styleId="WW8Num15z1">
    <w:name w:val="WW8Num15z1"/>
    <w:qFormat/>
  </w:style>
  <w:style w:type="character" w:customStyle="1" w:styleId="WW8Num15z0">
    <w:name w:val="WW8Num15z0"/>
    <w:qFormat/>
  </w:style>
  <w:style w:type="character" w:customStyle="1" w:styleId="WW8Num14z1">
    <w:name w:val="WW8Num14z1"/>
    <w:qFormat/>
    <w:rPr>
      <w:rFonts w:ascii="Courier New" w:eastAsia="Courier New" w:hAnsi="Courier New"/>
    </w:rPr>
  </w:style>
  <w:style w:type="character" w:customStyle="1" w:styleId="WW8Num12z8">
    <w:name w:val="WW8Num12z8"/>
    <w:qFormat/>
  </w:style>
  <w:style w:type="character" w:customStyle="1" w:styleId="WW8Num12z7">
    <w:name w:val="WW8Num12z7"/>
    <w:qFormat/>
  </w:style>
  <w:style w:type="character" w:customStyle="1" w:styleId="WW8Num12z6">
    <w:name w:val="WW8Num12z6"/>
    <w:qFormat/>
  </w:style>
  <w:style w:type="character" w:customStyle="1" w:styleId="WW8Num12z5">
    <w:name w:val="WW8Num12z5"/>
    <w:qFormat/>
  </w:style>
  <w:style w:type="character" w:customStyle="1" w:styleId="WW8Num12z4">
    <w:name w:val="WW8Num12z4"/>
    <w:qFormat/>
  </w:style>
  <w:style w:type="character" w:customStyle="1" w:styleId="WW8Num12z3">
    <w:name w:val="WW8Num12z3"/>
    <w:qFormat/>
  </w:style>
  <w:style w:type="character" w:customStyle="1" w:styleId="WW8Num12z2">
    <w:name w:val="WW8Num12z2"/>
    <w:qFormat/>
  </w:style>
  <w:style w:type="character" w:customStyle="1" w:styleId="WW8Num12z1">
    <w:name w:val="WW8Num12z1"/>
    <w:qFormat/>
  </w:style>
  <w:style w:type="character" w:customStyle="1" w:styleId="WW8Num12z0">
    <w:name w:val="WW8Num12z0"/>
    <w:qFormat/>
  </w:style>
  <w:style w:type="character" w:customStyle="1" w:styleId="WW8Num11z1">
    <w:name w:val="WW8Num11z1"/>
    <w:qFormat/>
    <w:rPr>
      <w:rFonts w:ascii="Courier New" w:eastAsia="Courier New" w:hAnsi="Courier New"/>
    </w:rPr>
  </w:style>
  <w:style w:type="character" w:customStyle="1" w:styleId="WW8Num10z0">
    <w:name w:val="WW8Num10z0"/>
    <w:qFormat/>
    <w:rPr>
      <w:spacing w:val="-1"/>
      <w:sz w:val="24"/>
    </w:rPr>
  </w:style>
  <w:style w:type="character" w:customStyle="1" w:styleId="WW8Num9z1">
    <w:name w:val="WW8Num9z1"/>
    <w:qFormat/>
    <w:rPr>
      <w:rFonts w:ascii="Courier New" w:eastAsia="Courier New" w:hAnsi="Courier New"/>
    </w:rPr>
  </w:style>
  <w:style w:type="character" w:customStyle="1" w:styleId="WW8Num8z0">
    <w:name w:val="WW8Num8z0"/>
    <w:qFormat/>
  </w:style>
  <w:style w:type="character" w:customStyle="1" w:styleId="WW8Num7z1">
    <w:name w:val="WW8Num7z1"/>
    <w:qFormat/>
    <w:rPr>
      <w:rFonts w:ascii="Segoe UI Symbol" w:eastAsia="Segoe UI Symbol" w:hAnsi="Segoe UI Symbol"/>
      <w:b w:val="0"/>
      <w:i w:val="0"/>
      <w:strike w:val="0"/>
      <w:dstrike w:val="0"/>
      <w:color w:val="000000"/>
      <w:sz w:val="20"/>
      <w:u w:val="none"/>
    </w:rPr>
  </w:style>
  <w:style w:type="character" w:customStyle="1" w:styleId="WW8Num7z0">
    <w:name w:val="WW8Num7z0"/>
    <w:qFormat/>
    <w:rPr>
      <w:rFonts w:ascii="Arial" w:eastAsia="Arial" w:hAnsi="Arial"/>
      <w:b w:val="0"/>
      <w:i w:val="0"/>
      <w:strike w:val="0"/>
      <w:dstrike w:val="0"/>
      <w:color w:val="000000"/>
      <w:sz w:val="20"/>
      <w:u w:val="none"/>
    </w:rPr>
  </w:style>
  <w:style w:type="character" w:customStyle="1" w:styleId="WW8Num6z8">
    <w:name w:val="WW8Num6z8"/>
    <w:qFormat/>
  </w:style>
  <w:style w:type="character" w:customStyle="1" w:styleId="WW8Num6z7">
    <w:name w:val="WW8Num6z7"/>
    <w:qFormat/>
  </w:style>
  <w:style w:type="character" w:customStyle="1" w:styleId="WW8Num6z6">
    <w:name w:val="WW8Num6z6"/>
    <w:qFormat/>
  </w:style>
  <w:style w:type="character" w:customStyle="1" w:styleId="WW8Num6z5">
    <w:name w:val="WW8Num6z5"/>
    <w:qFormat/>
  </w:style>
  <w:style w:type="character" w:customStyle="1" w:styleId="WW8Num6z4">
    <w:name w:val="WW8Num6z4"/>
    <w:qFormat/>
  </w:style>
  <w:style w:type="character" w:customStyle="1" w:styleId="WW8Num6z3">
    <w:name w:val="WW8Num6z3"/>
    <w:qFormat/>
  </w:style>
  <w:style w:type="character" w:customStyle="1" w:styleId="WW8Num6z2">
    <w:name w:val="WW8Num6z2"/>
    <w:qFormat/>
  </w:style>
  <w:style w:type="character" w:customStyle="1" w:styleId="WW8Num6z1">
    <w:name w:val="WW8Num6z1"/>
    <w:qFormat/>
  </w:style>
  <w:style w:type="character" w:customStyle="1" w:styleId="WW8Num6z0">
    <w:name w:val="WW8Num6z0"/>
    <w:qFormat/>
  </w:style>
  <w:style w:type="character" w:customStyle="1" w:styleId="WW8Num5z0">
    <w:name w:val="WW8Num5z0"/>
    <w:qFormat/>
    <w:rPr>
      <w:rFonts w:ascii="Times New Roman" w:eastAsia="Times New Roman" w:hAnsi="Times New Roman"/>
      <w:b w:val="0"/>
      <w:i w:val="0"/>
      <w:strike w:val="0"/>
      <w:dstrike w:val="0"/>
      <w:color w:val="000000"/>
      <w:sz w:val="16"/>
      <w:u w:val="none"/>
      <w:vertAlign w:val="superscript"/>
    </w:rPr>
  </w:style>
  <w:style w:type="character" w:customStyle="1" w:styleId="WW8Num4z3">
    <w:name w:val="WW8Num4z3"/>
    <w:qFormat/>
  </w:style>
  <w:style w:type="character" w:customStyle="1" w:styleId="WW8Num4z2">
    <w:name w:val="WW8Num4z2"/>
    <w:qFormat/>
    <w:rPr>
      <w:b w:val="0"/>
    </w:rPr>
  </w:style>
  <w:style w:type="character" w:customStyle="1" w:styleId="WW8Num4z1">
    <w:name w:val="WW8Num4z1"/>
    <w:qFormat/>
    <w:rPr>
      <w:rFonts w:ascii="Times New Roman" w:eastAsia="Times New Roman" w:hAnsi="Times New Roman"/>
    </w:rPr>
  </w:style>
  <w:style w:type="character" w:customStyle="1" w:styleId="WW8Num4z0">
    <w:name w:val="WW8Num4z0"/>
    <w:qFormat/>
    <w:rPr>
      <w:rFonts w:ascii="Times New Roman" w:eastAsia="Times New Roman" w:hAnsi="Times New Roman"/>
      <w:b/>
      <w:sz w:val="32"/>
    </w:rPr>
  </w:style>
  <w:style w:type="character" w:customStyle="1" w:styleId="WW8Num3z4">
    <w:name w:val="WW8Num3z4"/>
    <w:qFormat/>
    <w:rPr>
      <w:rFonts w:ascii="Courier New" w:eastAsia="Courier New" w:hAnsi="Courier New"/>
    </w:rPr>
  </w:style>
  <w:style w:type="character" w:customStyle="1" w:styleId="WW8Num3z1">
    <w:name w:val="WW8Num3z1"/>
    <w:qFormat/>
  </w:style>
  <w:style w:type="character" w:customStyle="1" w:styleId="WW8Num3z0">
    <w:name w:val="WW8Num3z0"/>
    <w:qFormat/>
    <w:rPr>
      <w:rFonts w:ascii="Times New Roman" w:eastAsia="Times New Roman" w:hAnsi="Times New Roman"/>
      <w:sz w:val="24"/>
    </w:rPr>
  </w:style>
  <w:style w:type="character" w:customStyle="1" w:styleId="WW8Num1z0">
    <w:name w:val="WW8Num1z0"/>
    <w:qFormat/>
  </w:style>
  <w:style w:type="character" w:styleId="ae">
    <w:name w:val="page number"/>
  </w:style>
  <w:style w:type="paragraph" w:customStyle="1" w:styleId="a0">
    <w:name w:val="Заголовок"/>
    <w:basedOn w:val="a"/>
    <w:next w:val="af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f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0">
    <w:name w:val="List"/>
    <w:basedOn w:val="af"/>
    <w:rPr>
      <w:rFonts w:ascii="PT Astra Serif" w:hAnsi="PT Astra Serif" w:cs="Noto Sans Devanagari"/>
    </w:rPr>
  </w:style>
  <w:style w:type="paragraph" w:styleId="af1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2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3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3">
    <w:name w:val="Body Text 2"/>
    <w:basedOn w:val="a"/>
    <w:qFormat/>
    <w:pPr>
      <w:jc w:val="both"/>
    </w:pPr>
    <w:rPr>
      <w:rFonts w:ascii="Times New Roman" w:eastAsia="Times New Roman" w:hAnsi="Times New Roman"/>
      <w:sz w:val="24"/>
      <w:lang w:eastAsia="ar-SA"/>
    </w:r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4">
    <w:name w:val="No Spacing"/>
    <w:uiPriority w:val="1"/>
    <w:qFormat/>
    <w:rsid w:val="00DB2161"/>
    <w:rPr>
      <w:sz w:val="22"/>
    </w:rPr>
  </w:style>
  <w:style w:type="paragraph" w:customStyle="1" w:styleId="12">
    <w:name w:val="Верхний колонтитул1"/>
    <w:basedOn w:val="a"/>
    <w:next w:val="af5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5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6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7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8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otnotedescription">
    <w:name w:val="footnote description"/>
    <w:qFormat/>
    <w:pPr>
      <w:suppressAutoHyphens/>
      <w:spacing w:line="252" w:lineRule="auto"/>
      <w:ind w:left="2"/>
    </w:pPr>
    <w:rPr>
      <w:rFonts w:ascii="Times New Roman" w:eastAsia="Times New Roman" w:hAnsi="Times New Roman" w:cs="Liberation Serif"/>
      <w:color w:val="000000"/>
      <w:sz w:val="16"/>
      <w:szCs w:val="24"/>
      <w:lang w:val="en-US" w:eastAsia="zh-CN"/>
    </w:rPr>
  </w:style>
  <w:style w:type="paragraph" w:customStyle="1" w:styleId="af9">
    <w:name w:val="Стиль для обзора"/>
    <w:basedOn w:val="a"/>
    <w:qFormat/>
    <w:pPr>
      <w:tabs>
        <w:tab w:val="left" w:pos="360"/>
      </w:tabs>
      <w:jc w:val="both"/>
    </w:pPr>
    <w:rPr>
      <w:rFonts w:ascii="Carlito" w:eastAsia="Carlito" w:hAnsi="Carlito"/>
      <w:b/>
      <w:sz w:val="24"/>
      <w:lang w:eastAsia="ar-SA"/>
    </w:rPr>
  </w:style>
  <w:style w:type="paragraph" w:customStyle="1" w:styleId="Default">
    <w:name w:val="Default"/>
    <w:qFormat/>
    <w:pPr>
      <w:suppressAutoHyphens/>
    </w:pPr>
    <w:rPr>
      <w:rFonts w:ascii="Arial" w:eastAsia="Arial" w:hAnsi="Arial" w:cs="Liberation Serif"/>
      <w:color w:val="000000"/>
      <w:sz w:val="24"/>
      <w:szCs w:val="24"/>
      <w:lang w:eastAsia="zh-CN"/>
    </w:rPr>
  </w:style>
  <w:style w:type="paragraph" w:customStyle="1" w:styleId="afa">
    <w:name w:val="Знак"/>
    <w:basedOn w:val="a"/>
    <w:qFormat/>
    <w:rPr>
      <w:rFonts w:ascii="Verdana" w:eastAsia="Verdana" w:hAnsi="Verdana"/>
      <w:sz w:val="20"/>
      <w:lang w:val="en-US" w:eastAsia="ar-SA"/>
    </w:rPr>
  </w:style>
  <w:style w:type="paragraph" w:customStyle="1" w:styleId="memotext">
    <w:name w:val="memotext"/>
    <w:basedOn w:val="a"/>
    <w:qFormat/>
    <w:pPr>
      <w:spacing w:before="100" w:after="100"/>
    </w:pPr>
    <w:rPr>
      <w:rFonts w:ascii="Times New Roman" w:eastAsia="Times New Roman" w:hAnsi="Times New Roman"/>
      <w:sz w:val="24"/>
      <w:lang w:eastAsia="ar-SA"/>
    </w:rPr>
  </w:style>
  <w:style w:type="paragraph" w:customStyle="1" w:styleId="FR3">
    <w:name w:val="FR3"/>
    <w:qFormat/>
    <w:pPr>
      <w:widowControl w:val="0"/>
      <w:suppressAutoHyphens/>
      <w:spacing w:line="252" w:lineRule="auto"/>
      <w:ind w:left="560" w:firstLine="1040"/>
      <w:jc w:val="both"/>
    </w:pPr>
    <w:rPr>
      <w:rFonts w:ascii="Times New Roman" w:eastAsia="Times New Roman" w:hAnsi="Times New Roman" w:cs="Liberation Serif"/>
      <w:sz w:val="36"/>
      <w:szCs w:val="24"/>
      <w:lang w:eastAsia="zh-CN"/>
    </w:rPr>
  </w:style>
  <w:style w:type="paragraph" w:customStyle="1" w:styleId="afb">
    <w:name w:val="Абзац"/>
    <w:basedOn w:val="a"/>
    <w:qFormat/>
    <w:pPr>
      <w:tabs>
        <w:tab w:val="left" w:pos="7088"/>
      </w:tabs>
      <w:spacing w:before="120" w:after="120" w:line="360" w:lineRule="exact"/>
      <w:ind w:firstLine="709"/>
      <w:jc w:val="both"/>
    </w:pPr>
    <w:rPr>
      <w:rFonts w:ascii="Tahoma" w:eastAsia="Tahoma" w:hAnsi="Tahoma"/>
      <w:sz w:val="20"/>
      <w:lang w:eastAsia="ar-SA"/>
    </w:rPr>
  </w:style>
  <w:style w:type="paragraph" w:customStyle="1" w:styleId="13">
    <w:name w:val="Стиль1"/>
    <w:basedOn w:val="a"/>
    <w:qFormat/>
    <w:pPr>
      <w:ind w:firstLine="709"/>
      <w:jc w:val="both"/>
    </w:pPr>
    <w:rPr>
      <w:rFonts w:ascii="Arial" w:eastAsia="Arial" w:hAnsi="Arial"/>
      <w:lang w:eastAsia="ar-SA"/>
    </w:rPr>
  </w:style>
  <w:style w:type="paragraph" w:customStyle="1" w:styleId="afc">
    <w:name w:val="обычный"/>
    <w:basedOn w:val="a"/>
    <w:qFormat/>
    <w:pPr>
      <w:spacing w:before="240" w:after="0" w:line="360" w:lineRule="auto"/>
      <w:ind w:firstLine="680"/>
      <w:jc w:val="both"/>
    </w:pPr>
    <w:rPr>
      <w:rFonts w:ascii="Academy" w:eastAsia="Academy" w:hAnsi="Academy"/>
      <w:b/>
      <w:sz w:val="24"/>
      <w:u w:val="single"/>
      <w:lang w:eastAsia="ar-SA"/>
    </w:rPr>
  </w:style>
  <w:style w:type="paragraph" w:customStyle="1" w:styleId="afd">
    <w:name w:val="îáû÷íûé"/>
    <w:basedOn w:val="a"/>
    <w:qFormat/>
    <w:pPr>
      <w:widowControl w:val="0"/>
      <w:spacing w:before="240" w:after="0" w:line="360" w:lineRule="auto"/>
      <w:ind w:firstLine="680"/>
      <w:jc w:val="both"/>
    </w:pPr>
    <w:rPr>
      <w:rFonts w:ascii="Academy" w:eastAsia="Academy" w:hAnsi="Academy"/>
      <w:b/>
      <w:sz w:val="24"/>
      <w:u w:val="single"/>
      <w:lang w:eastAsia="ar-SA"/>
    </w:rPr>
  </w:style>
  <w:style w:type="paragraph" w:customStyle="1" w:styleId="afe">
    <w:name w:val="Обратные адреса"/>
    <w:basedOn w:val="a"/>
    <w:qFormat/>
    <w:pPr>
      <w:keepLines/>
      <w:tabs>
        <w:tab w:val="left" w:pos="2835"/>
      </w:tabs>
      <w:spacing w:before="60" w:after="60"/>
    </w:pPr>
    <w:rPr>
      <w:rFonts w:ascii="Arial" w:eastAsia="Arial" w:hAnsi="Arial"/>
      <w:spacing w:val="-2"/>
      <w:sz w:val="18"/>
      <w:lang w:eastAsia="ar-SA"/>
    </w:rPr>
  </w:style>
  <w:style w:type="paragraph" w:styleId="aff">
    <w:name w:val="annotation text"/>
    <w:basedOn w:val="a"/>
    <w:qFormat/>
    <w:rPr>
      <w:rFonts w:ascii="Times New Roman" w:eastAsia="Times New Roman" w:hAnsi="Times New Roman"/>
      <w:sz w:val="20"/>
      <w:lang w:eastAsia="ar-SA"/>
    </w:rPr>
  </w:style>
  <w:style w:type="paragraph" w:customStyle="1" w:styleId="Preis">
    <w:name w:val="Preis"/>
    <w:basedOn w:val="4"/>
    <w:qFormat/>
    <w:pPr>
      <w:tabs>
        <w:tab w:val="left" w:pos="7371"/>
        <w:tab w:val="right" w:pos="9356"/>
      </w:tabs>
      <w:ind w:right="1701"/>
      <w:jc w:val="both"/>
    </w:pPr>
    <w:rPr>
      <w:rFonts w:ascii="Arial" w:eastAsia="Arial" w:hAnsi="Arial"/>
      <w:b/>
      <w:color w:val="000000"/>
      <w:sz w:val="24"/>
      <w:lang w:val="de-DE" w:eastAsia="ar-SA"/>
    </w:rPr>
  </w:style>
  <w:style w:type="paragraph" w:customStyle="1" w:styleId="Positionen">
    <w:name w:val="Positionen"/>
    <w:basedOn w:val="2"/>
    <w:qFormat/>
    <w:pPr>
      <w:spacing w:before="0" w:after="0"/>
      <w:ind w:left="567" w:right="1701" w:hanging="567"/>
    </w:pPr>
    <w:rPr>
      <w:rFonts w:ascii="Arial" w:eastAsia="Arial" w:hAnsi="Arial"/>
      <w:b/>
      <w:color w:val="000000"/>
      <w:sz w:val="24"/>
      <w:lang w:val="de-DE" w:eastAsia="ar-SA"/>
    </w:rPr>
  </w:style>
  <w:style w:type="paragraph" w:customStyle="1" w:styleId="Text2">
    <w:name w:val="Text 2"/>
    <w:basedOn w:val="a"/>
    <w:qFormat/>
    <w:pPr>
      <w:tabs>
        <w:tab w:val="left" w:pos="360"/>
      </w:tabs>
      <w:ind w:left="360" w:right="1701" w:hanging="360"/>
      <w:jc w:val="both"/>
    </w:pPr>
    <w:rPr>
      <w:rFonts w:ascii="Arial" w:eastAsia="Arial" w:hAnsi="Arial"/>
      <w:sz w:val="24"/>
      <w:lang w:val="de-DE" w:eastAsia="ar-SA"/>
    </w:rPr>
  </w:style>
  <w:style w:type="paragraph" w:customStyle="1" w:styleId="aff0">
    <w:name w:val="Основной текс"/>
    <w:basedOn w:val="a"/>
    <w:qFormat/>
    <w:pPr>
      <w:spacing w:line="360" w:lineRule="auto"/>
      <w:ind w:firstLine="851"/>
      <w:jc w:val="both"/>
    </w:pPr>
    <w:rPr>
      <w:rFonts w:ascii="Arial" w:eastAsia="Arial" w:hAnsi="Arial"/>
      <w:sz w:val="24"/>
      <w:lang w:eastAsia="ar-SA"/>
    </w:rPr>
  </w:style>
  <w:style w:type="paragraph" w:customStyle="1" w:styleId="14">
    <w:name w:val="Обычный 1"/>
    <w:basedOn w:val="a"/>
    <w:qFormat/>
    <w:pPr>
      <w:tabs>
        <w:tab w:val="left" w:pos="0"/>
      </w:tabs>
      <w:spacing w:line="360" w:lineRule="auto"/>
      <w:jc w:val="both"/>
    </w:pPr>
    <w:rPr>
      <w:rFonts w:ascii="Arial" w:eastAsia="Arial" w:hAnsi="Arial"/>
      <w:sz w:val="24"/>
      <w:lang w:eastAsia="ar-SA"/>
    </w:rPr>
  </w:style>
  <w:style w:type="paragraph" w:customStyle="1" w:styleId="main">
    <w:name w:val="main"/>
    <w:basedOn w:val="a"/>
    <w:qFormat/>
    <w:pPr>
      <w:spacing w:before="100" w:after="100"/>
      <w:jc w:val="both"/>
    </w:pPr>
    <w:rPr>
      <w:rFonts w:ascii="Arial Unicode MS" w:eastAsia="Arial Unicode MS" w:hAnsi="Arial Unicode MS"/>
      <w:color w:val="624435"/>
      <w:sz w:val="24"/>
      <w:lang w:eastAsia="ar-SA"/>
    </w:rPr>
  </w:style>
  <w:style w:type="paragraph" w:customStyle="1" w:styleId="aff1">
    <w:name w:val="Текст табл центр б/абз"/>
    <w:qFormat/>
    <w:pPr>
      <w:jc w:val="center"/>
    </w:pPr>
    <w:rPr>
      <w:rFonts w:ascii="Times New Roman" w:eastAsia="Times New Roman" w:hAnsi="Times New Roman"/>
      <w:lang w:eastAsia="ar-SA"/>
    </w:rPr>
  </w:style>
  <w:style w:type="paragraph" w:customStyle="1" w:styleId="aff2">
    <w:name w:val="Текст таблиц право"/>
    <w:basedOn w:val="a"/>
    <w:qFormat/>
    <w:pPr>
      <w:ind w:left="57" w:right="57"/>
      <w:jc w:val="right"/>
    </w:pPr>
    <w:rPr>
      <w:rFonts w:ascii="Times New Roman" w:eastAsia="Times New Roman" w:hAnsi="Times New Roman"/>
      <w:sz w:val="20"/>
      <w:lang w:eastAsia="ar-SA"/>
    </w:rPr>
  </w:style>
  <w:style w:type="paragraph" w:customStyle="1" w:styleId="aff3">
    <w:name w:val="Текст таблиц центр"/>
    <w:qFormat/>
    <w:pPr>
      <w:ind w:left="57" w:right="57"/>
      <w:jc w:val="center"/>
    </w:pPr>
    <w:rPr>
      <w:rFonts w:ascii="Times New Roman" w:eastAsia="Times New Roman" w:hAnsi="Times New Roman"/>
      <w:lang w:eastAsia="ar-SA"/>
    </w:rPr>
  </w:style>
  <w:style w:type="paragraph" w:customStyle="1" w:styleId="aff4">
    <w:name w:val="№ таблиц"/>
    <w:qFormat/>
    <w:pPr>
      <w:keepNext/>
      <w:jc w:val="right"/>
    </w:pPr>
    <w:rPr>
      <w:rFonts w:ascii="Times New Roman" w:eastAsia="Times New Roman" w:hAnsi="Times New Roman"/>
      <w:sz w:val="22"/>
      <w:lang w:eastAsia="ar-SA"/>
    </w:rPr>
  </w:style>
  <w:style w:type="paragraph" w:customStyle="1" w:styleId="aff5">
    <w:name w:val="Наименование таблиц"/>
    <w:qFormat/>
    <w:pPr>
      <w:jc w:val="both"/>
    </w:pPr>
    <w:rPr>
      <w:rFonts w:ascii="Times New Roman" w:eastAsia="Times New Roman" w:hAnsi="Times New Roman"/>
      <w:sz w:val="24"/>
      <w:lang w:eastAsia="ar-SA"/>
    </w:rPr>
  </w:style>
  <w:style w:type="paragraph" w:customStyle="1" w:styleId="aff6">
    <w:name w:val="Текст таблиц лево"/>
    <w:basedOn w:val="a"/>
    <w:qFormat/>
    <w:pPr>
      <w:ind w:left="57" w:right="57"/>
      <w:jc w:val="both"/>
    </w:pPr>
    <w:rPr>
      <w:rFonts w:ascii="Times New Roman" w:eastAsia="Times New Roman" w:hAnsi="Times New Roman"/>
      <w:sz w:val="20"/>
      <w:lang w:eastAsia="ar-SA"/>
    </w:rPr>
  </w:style>
  <w:style w:type="paragraph" w:customStyle="1" w:styleId="aff7">
    <w:name w:val="для списка"/>
    <w:qFormat/>
    <w:pPr>
      <w:tabs>
        <w:tab w:val="left" w:pos="782"/>
        <w:tab w:val="right" w:pos="9072"/>
      </w:tabs>
      <w:ind w:left="822" w:hanging="397"/>
      <w:jc w:val="both"/>
    </w:pPr>
    <w:rPr>
      <w:rFonts w:ascii="Times New Roman" w:eastAsia="Times New Roman" w:hAnsi="Times New Roman"/>
      <w:sz w:val="24"/>
      <w:lang w:eastAsia="ar-SA"/>
    </w:rPr>
  </w:style>
  <w:style w:type="paragraph" w:customStyle="1" w:styleId="MA">
    <w:name w:val="Обычный M&amp;A"/>
    <w:basedOn w:val="a"/>
    <w:qFormat/>
    <w:pPr>
      <w:tabs>
        <w:tab w:val="right" w:pos="9072"/>
      </w:tabs>
      <w:ind w:firstLine="720"/>
      <w:jc w:val="both"/>
    </w:pPr>
    <w:rPr>
      <w:rFonts w:ascii="Times New Roman" w:eastAsia="Times New Roman" w:hAnsi="Times New Roman"/>
      <w:sz w:val="24"/>
      <w:lang w:eastAsia="ar-SA"/>
    </w:rPr>
  </w:style>
  <w:style w:type="paragraph" w:styleId="24">
    <w:name w:val="Body Text Indent 2"/>
    <w:basedOn w:val="a"/>
    <w:qFormat/>
    <w:pPr>
      <w:ind w:firstLine="567"/>
      <w:jc w:val="both"/>
    </w:pPr>
    <w:rPr>
      <w:rFonts w:ascii="Times New Roman" w:eastAsia="Times New Roman" w:hAnsi="Times New Roman"/>
      <w:sz w:val="28"/>
      <w:lang w:eastAsia="ar-SA"/>
    </w:rPr>
  </w:style>
  <w:style w:type="paragraph" w:customStyle="1" w:styleId="menutitle">
    <w:name w:val="menutitle"/>
    <w:basedOn w:val="a"/>
    <w:qFormat/>
    <w:pPr>
      <w:spacing w:before="15" w:after="15"/>
      <w:jc w:val="both"/>
    </w:pPr>
    <w:rPr>
      <w:rFonts w:ascii="Arial Unicode MS" w:eastAsia="Arial Unicode MS" w:hAnsi="Arial Unicode MS"/>
      <w:color w:val="000000"/>
      <w:sz w:val="18"/>
      <w:lang w:eastAsia="ar-SA"/>
    </w:rPr>
  </w:style>
  <w:style w:type="paragraph" w:customStyle="1" w:styleId="LO-Normal">
    <w:name w:val="LO-Normal"/>
    <w:qFormat/>
    <w:pPr>
      <w:widowControl w:val="0"/>
      <w:suppressAutoHyphens/>
      <w:ind w:firstLine="320"/>
      <w:jc w:val="both"/>
    </w:pPr>
    <w:rPr>
      <w:rFonts w:ascii="Times New Roman" w:eastAsia="Times New Roman" w:hAnsi="Times New Roman" w:cs="Liberation Serif"/>
      <w:szCs w:val="24"/>
      <w:lang w:eastAsia="zh-CN"/>
    </w:rPr>
  </w:style>
  <w:style w:type="paragraph" w:customStyle="1" w:styleId="ConsCell">
    <w:name w:val="ConsCell"/>
    <w:qFormat/>
    <w:pPr>
      <w:widowControl w:val="0"/>
      <w:suppressAutoHyphens/>
    </w:pPr>
    <w:rPr>
      <w:rFonts w:ascii="Arial" w:eastAsia="Arial" w:hAnsi="Arial" w:cs="Liberation Serif"/>
      <w:szCs w:val="24"/>
      <w:lang w:eastAsia="zh-CN"/>
    </w:rPr>
  </w:style>
  <w:style w:type="paragraph" w:customStyle="1" w:styleId="15">
    <w:name w:val="таблица 1"/>
    <w:basedOn w:val="a"/>
    <w:qFormat/>
    <w:pPr>
      <w:jc w:val="both"/>
    </w:pPr>
    <w:rPr>
      <w:rFonts w:ascii="Arial" w:eastAsia="Arial" w:hAnsi="Arial"/>
      <w:sz w:val="18"/>
      <w:lang w:eastAsia="ar-SA"/>
    </w:rPr>
  </w:style>
  <w:style w:type="paragraph" w:customStyle="1" w:styleId="font7">
    <w:name w:val="font7"/>
    <w:basedOn w:val="a"/>
    <w:qFormat/>
    <w:pPr>
      <w:spacing w:before="100" w:after="100"/>
      <w:jc w:val="both"/>
    </w:pPr>
    <w:rPr>
      <w:rFonts w:ascii="Arial" w:eastAsia="Arial" w:hAnsi="Arial"/>
      <w:sz w:val="14"/>
      <w:lang w:eastAsia="ar-SA"/>
    </w:rPr>
  </w:style>
  <w:style w:type="paragraph" w:customStyle="1" w:styleId="xl62">
    <w:name w:val="xl62"/>
    <w:basedOn w:val="a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 Unicode MS" w:eastAsia="Arial Unicode MS" w:hAnsi="Arial Unicode MS"/>
      <w:sz w:val="24"/>
      <w:lang w:eastAsia="ar-SA"/>
    </w:rPr>
  </w:style>
  <w:style w:type="paragraph" w:customStyle="1" w:styleId="xl61">
    <w:name w:val="xl61"/>
    <w:basedOn w:val="a"/>
    <w:qFormat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 Unicode MS" w:eastAsia="Arial Unicode MS" w:hAnsi="Arial Unicode MS"/>
      <w:sz w:val="24"/>
      <w:lang w:eastAsia="ar-SA"/>
    </w:rPr>
  </w:style>
  <w:style w:type="paragraph" w:customStyle="1" w:styleId="xl60">
    <w:name w:val="xl60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 Unicode MS" w:eastAsia="Arial Unicode MS" w:hAnsi="Arial Unicode MS"/>
      <w:sz w:val="24"/>
      <w:lang w:eastAsia="ar-SA"/>
    </w:rPr>
  </w:style>
  <w:style w:type="paragraph" w:customStyle="1" w:styleId="xl59">
    <w:name w:val="xl59"/>
    <w:basedOn w:val="a"/>
    <w:qFormat/>
    <w:pPr>
      <w:pBdr>
        <w:left w:val="single" w:sz="4" w:space="0" w:color="000000"/>
        <w:bottom w:val="single" w:sz="8" w:space="0" w:color="000000"/>
        <w:right w:val="single" w:sz="8" w:space="0" w:color="000000"/>
      </w:pBdr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58">
    <w:name w:val="xl58"/>
    <w:basedOn w:val="a"/>
    <w:qFormat/>
    <w:pPr>
      <w:pBdr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57">
    <w:name w:val="xl57"/>
    <w:basedOn w:val="a"/>
    <w:qFormat/>
    <w:pPr>
      <w:pBdr>
        <w:left w:val="single" w:sz="8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56">
    <w:name w:val="xl56"/>
    <w:basedOn w:val="a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 Unicode MS" w:eastAsia="Arial Unicode MS" w:hAnsi="Arial Unicode MS"/>
      <w:sz w:val="24"/>
      <w:lang w:eastAsia="ar-SA"/>
    </w:rPr>
  </w:style>
  <w:style w:type="paragraph" w:customStyle="1" w:styleId="xl55">
    <w:name w:val="xl55"/>
    <w:basedOn w:val="a"/>
    <w:qFormat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8" w:space="0" w:color="000000"/>
      </w:pBdr>
      <w:shd w:val="clear" w:color="auto" w:fill="FFFFFF"/>
      <w:spacing w:before="100" w:after="100"/>
      <w:jc w:val="center"/>
      <w:textAlignment w:val="center"/>
    </w:pPr>
    <w:rPr>
      <w:rFonts w:ascii="Arial" w:eastAsia="Arial Unicode MS" w:hAnsi="Arial"/>
      <w:sz w:val="24"/>
      <w:lang w:eastAsia="ar-SA"/>
    </w:rPr>
  </w:style>
  <w:style w:type="paragraph" w:customStyle="1" w:styleId="xl54">
    <w:name w:val="xl54"/>
    <w:basedOn w:val="a"/>
    <w:qFormat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eastAsia="Arial Unicode MS" w:hAnsi="Arial"/>
      <w:sz w:val="24"/>
      <w:lang w:eastAsia="ar-SA"/>
    </w:rPr>
  </w:style>
  <w:style w:type="paragraph" w:customStyle="1" w:styleId="xl53">
    <w:name w:val="xl53"/>
    <w:basedOn w:val="a"/>
    <w:qFormat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 Unicode MS" w:eastAsia="Arial Unicode MS" w:hAnsi="Arial Unicode MS"/>
      <w:sz w:val="24"/>
      <w:lang w:eastAsia="ar-SA"/>
    </w:rPr>
  </w:style>
  <w:style w:type="paragraph" w:customStyle="1" w:styleId="xl52">
    <w:name w:val="xl52"/>
    <w:basedOn w:val="a"/>
    <w:qFormat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hd w:val="clear" w:color="auto" w:fill="FFFFFF"/>
      <w:spacing w:before="100" w:after="100"/>
      <w:jc w:val="center"/>
      <w:textAlignment w:val="center"/>
    </w:pPr>
    <w:rPr>
      <w:rFonts w:ascii="Arial" w:eastAsia="Arial Unicode MS" w:hAnsi="Arial"/>
      <w:sz w:val="24"/>
      <w:lang w:eastAsia="ar-SA"/>
    </w:rPr>
  </w:style>
  <w:style w:type="paragraph" w:customStyle="1" w:styleId="font5">
    <w:name w:val="font5"/>
    <w:basedOn w:val="a"/>
    <w:qFormat/>
    <w:pPr>
      <w:spacing w:before="100" w:after="100"/>
      <w:jc w:val="both"/>
    </w:pPr>
    <w:rPr>
      <w:rFonts w:ascii="Arial" w:eastAsia="Arial" w:hAnsi="Arial"/>
      <w:sz w:val="20"/>
      <w:lang w:eastAsia="ar-SA"/>
    </w:rPr>
  </w:style>
  <w:style w:type="paragraph" w:customStyle="1" w:styleId="aff8">
    <w:name w:val="Нормальный"/>
    <w:basedOn w:val="a"/>
    <w:qFormat/>
    <w:pPr>
      <w:spacing w:line="288" w:lineRule="auto"/>
      <w:ind w:firstLine="720"/>
      <w:jc w:val="both"/>
    </w:pPr>
    <w:rPr>
      <w:rFonts w:ascii="Times New Roman" w:eastAsia="Times New Roman" w:hAnsi="Times New Roman"/>
      <w:sz w:val="24"/>
      <w:lang w:eastAsia="ar-SA"/>
    </w:rPr>
  </w:style>
  <w:style w:type="paragraph" w:styleId="30">
    <w:name w:val="Body Text Indent 3"/>
    <w:basedOn w:val="a"/>
    <w:qFormat/>
    <w:pPr>
      <w:ind w:firstLine="426"/>
      <w:jc w:val="both"/>
    </w:pPr>
    <w:rPr>
      <w:rFonts w:ascii="Times New Roman" w:eastAsia="Times New Roman" w:hAnsi="Times New Roman"/>
      <w:sz w:val="24"/>
      <w:lang w:eastAsia="ar-SA"/>
    </w:rPr>
  </w:style>
  <w:style w:type="paragraph" w:customStyle="1" w:styleId="aff9">
    <w:name w:val="Мой"/>
    <w:qFormat/>
    <w:pPr>
      <w:ind w:firstLine="567"/>
      <w:jc w:val="both"/>
    </w:pPr>
    <w:rPr>
      <w:rFonts w:ascii="Times New Roman" w:eastAsia="Times New Roman" w:hAnsi="Times New Roman"/>
      <w:sz w:val="28"/>
      <w:lang w:eastAsia="ar-SA"/>
    </w:rPr>
  </w:style>
  <w:style w:type="paragraph" w:customStyle="1" w:styleId="affa">
    <w:name w:val="Текст табл лево б/абз"/>
    <w:basedOn w:val="a"/>
    <w:qFormat/>
    <w:pPr>
      <w:jc w:val="both"/>
    </w:pPr>
    <w:rPr>
      <w:rFonts w:ascii="Times New Roman" w:eastAsia="Times New Roman" w:hAnsi="Times New Roman"/>
      <w:sz w:val="20"/>
      <w:lang w:eastAsia="ar-SA"/>
    </w:rPr>
  </w:style>
  <w:style w:type="paragraph" w:customStyle="1" w:styleId="font6">
    <w:name w:val="font6"/>
    <w:basedOn w:val="a"/>
    <w:qFormat/>
    <w:pPr>
      <w:spacing w:before="100" w:after="100"/>
      <w:jc w:val="both"/>
    </w:pPr>
    <w:rPr>
      <w:rFonts w:ascii="Tahoma" w:eastAsia="Tahoma" w:hAnsi="Tahoma"/>
      <w:color w:val="000000"/>
      <w:sz w:val="16"/>
      <w:lang w:eastAsia="ar-SA"/>
    </w:rPr>
  </w:style>
  <w:style w:type="paragraph" w:customStyle="1" w:styleId="xl51">
    <w:name w:val="xl51"/>
    <w:basedOn w:val="a"/>
    <w:qFormat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FF99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50">
    <w:name w:val="xl50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FF99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49">
    <w:name w:val="xl49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99"/>
      <w:spacing w:before="100" w:after="100"/>
      <w:jc w:val="right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47">
    <w:name w:val="xl47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99"/>
      <w:spacing w:before="100" w:after="100"/>
      <w:jc w:val="right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46">
    <w:name w:val="xl46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99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affb">
    <w:name w:val="Текст для заключения"/>
    <w:basedOn w:val="a"/>
    <w:qFormat/>
    <w:pPr>
      <w:keepLines/>
      <w:spacing w:before="120" w:after="0"/>
      <w:ind w:firstLine="720"/>
      <w:jc w:val="both"/>
    </w:pPr>
    <w:rPr>
      <w:rFonts w:ascii="Times New Roman" w:eastAsia="Times New Roman" w:hAnsi="Times New Roman"/>
      <w:sz w:val="24"/>
      <w:lang w:eastAsia="ar-SA"/>
    </w:rPr>
  </w:style>
  <w:style w:type="paragraph" w:customStyle="1" w:styleId="affc">
    <w:name w:val="Стиль для схем"/>
    <w:basedOn w:val="a"/>
    <w:qFormat/>
    <w:pPr>
      <w:jc w:val="center"/>
    </w:pPr>
    <w:rPr>
      <w:rFonts w:ascii="Times New Roman" w:eastAsia="Times New Roman" w:hAnsi="Times New Roman"/>
      <w:sz w:val="20"/>
      <w:lang w:eastAsia="ar-SA"/>
    </w:rPr>
  </w:style>
  <w:style w:type="paragraph" w:customStyle="1" w:styleId="affd">
    <w:name w:val="Список не нумерованный"/>
    <w:basedOn w:val="a"/>
    <w:qFormat/>
    <w:pPr>
      <w:tabs>
        <w:tab w:val="left" w:pos="720"/>
      </w:tabs>
      <w:ind w:left="737" w:hanging="312"/>
      <w:jc w:val="both"/>
    </w:pPr>
    <w:rPr>
      <w:rFonts w:ascii="Times New Roman" w:eastAsia="Times New Roman" w:hAnsi="Times New Roman"/>
      <w:sz w:val="24"/>
      <w:lang w:eastAsia="ar-SA"/>
    </w:rPr>
  </w:style>
  <w:style w:type="paragraph" w:styleId="affe">
    <w:name w:val="List Number"/>
    <w:basedOn w:val="a"/>
    <w:qFormat/>
    <w:pPr>
      <w:spacing w:before="120" w:after="0"/>
      <w:jc w:val="both"/>
    </w:pPr>
    <w:rPr>
      <w:rFonts w:ascii="Times New Roman" w:eastAsia="Times New Roman" w:hAnsi="Times New Roman"/>
      <w:sz w:val="24"/>
      <w:lang w:eastAsia="ar-SA"/>
    </w:rPr>
  </w:style>
  <w:style w:type="paragraph" w:customStyle="1" w:styleId="xl45">
    <w:name w:val="xl45"/>
    <w:basedOn w:val="a"/>
    <w:qFormat/>
    <w:pPr>
      <w:pBdr>
        <w:left w:val="single" w:sz="4" w:space="0" w:color="000000"/>
        <w:right w:val="single" w:sz="4" w:space="0" w:color="000000"/>
      </w:pBdr>
      <w:shd w:val="clear" w:color="auto" w:fill="CCFFCC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44">
    <w:name w:val="xl44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CC"/>
      <w:spacing w:before="100" w:after="100"/>
      <w:jc w:val="both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43">
    <w:name w:val="xl43"/>
    <w:basedOn w:val="a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CC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42">
    <w:name w:val="xl42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CC"/>
      <w:spacing w:before="100" w:after="100"/>
      <w:jc w:val="both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41">
    <w:name w:val="xl41"/>
    <w:basedOn w:val="a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CC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40">
    <w:name w:val="xl40"/>
    <w:basedOn w:val="a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auto" w:fill="CCFFCC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9">
    <w:name w:val="xl39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CC"/>
      <w:spacing w:before="100" w:after="100"/>
      <w:jc w:val="both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8">
    <w:name w:val="xl38"/>
    <w:basedOn w:val="a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CC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7">
    <w:name w:val="xl37"/>
    <w:basedOn w:val="a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auto" w:fill="CCFFCC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6">
    <w:name w:val="xl36"/>
    <w:basedOn w:val="a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CC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5">
    <w:name w:val="xl35"/>
    <w:basedOn w:val="a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auto" w:fill="CCFFCC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4">
    <w:name w:val="xl34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both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3">
    <w:name w:val="xl33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both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2">
    <w:name w:val="xl32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00"/>
      <w:spacing w:before="100" w:after="100"/>
      <w:jc w:val="right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1">
    <w:name w:val="xl31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CC"/>
      <w:spacing w:before="100" w:after="100"/>
      <w:jc w:val="right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29">
    <w:name w:val="xl29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99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28">
    <w:name w:val="xl28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FF"/>
      <w:spacing w:before="100" w:after="100"/>
      <w:jc w:val="right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27">
    <w:name w:val="xl27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right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26">
    <w:name w:val="xl26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right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25">
    <w:name w:val="xl25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right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24">
    <w:name w:val="xl24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both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ConsTitle">
    <w:name w:val="ConsTitle"/>
    <w:qFormat/>
    <w:pPr>
      <w:widowControl w:val="0"/>
      <w:suppressAutoHyphens/>
    </w:pPr>
    <w:rPr>
      <w:rFonts w:ascii="Arial" w:eastAsia="Arial" w:hAnsi="Arial" w:cs="Liberation Serif"/>
      <w:b/>
      <w:sz w:val="16"/>
      <w:szCs w:val="24"/>
      <w:lang w:eastAsia="zh-CN"/>
    </w:rPr>
  </w:style>
  <w:style w:type="paragraph" w:customStyle="1" w:styleId="ConsNonformat">
    <w:name w:val="ConsNonformat"/>
    <w:qFormat/>
    <w:pPr>
      <w:widowControl w:val="0"/>
      <w:suppressAutoHyphens/>
    </w:pPr>
    <w:rPr>
      <w:rFonts w:ascii="Courier New" w:eastAsia="Courier New" w:hAnsi="Courier New" w:cs="Liberation Serif"/>
      <w:szCs w:val="24"/>
      <w:lang w:eastAsia="zh-CN"/>
    </w:rPr>
  </w:style>
  <w:style w:type="paragraph" w:customStyle="1" w:styleId="ConsNormal">
    <w:name w:val="ConsNormal"/>
    <w:qFormat/>
    <w:pPr>
      <w:widowControl w:val="0"/>
      <w:suppressAutoHyphens/>
      <w:ind w:firstLine="720"/>
    </w:pPr>
    <w:rPr>
      <w:rFonts w:ascii="Arial" w:eastAsia="Arial" w:hAnsi="Arial" w:cs="Liberation Serif"/>
      <w:szCs w:val="24"/>
      <w:lang w:eastAsia="zh-CN"/>
    </w:rPr>
  </w:style>
  <w:style w:type="paragraph" w:customStyle="1" w:styleId="maintext">
    <w:name w:val="main_text"/>
    <w:basedOn w:val="a"/>
    <w:qFormat/>
    <w:pPr>
      <w:spacing w:before="100" w:after="100"/>
      <w:jc w:val="both"/>
    </w:pPr>
    <w:rPr>
      <w:rFonts w:ascii="Times New Roman" w:eastAsia="Times New Roman" w:hAnsi="Times New Roman"/>
      <w:sz w:val="20"/>
      <w:lang w:eastAsia="ar-SA"/>
    </w:rPr>
  </w:style>
  <w:style w:type="paragraph" w:customStyle="1" w:styleId="xl30">
    <w:name w:val="xl30"/>
    <w:basedOn w:val="a"/>
    <w:qFormat/>
    <w:pPr>
      <w:spacing w:before="100" w:after="100"/>
      <w:jc w:val="both"/>
      <w:textAlignment w:val="center"/>
    </w:pPr>
    <w:rPr>
      <w:rFonts w:ascii="Times New Roman" w:eastAsia="Times New Roman" w:hAnsi="Times New Roman"/>
      <w:sz w:val="16"/>
      <w:lang w:eastAsia="ar-SA"/>
    </w:rPr>
  </w:style>
  <w:style w:type="paragraph" w:customStyle="1" w:styleId="afff">
    <w:name w:val="Обычный (Интернет)"/>
    <w:basedOn w:val="a"/>
    <w:qFormat/>
    <w:pPr>
      <w:spacing w:before="100" w:after="100"/>
      <w:jc w:val="both"/>
    </w:pPr>
    <w:rPr>
      <w:rFonts w:ascii="Arial Unicode MS" w:eastAsia="Arial Unicode MS" w:hAnsi="Arial Unicode MS"/>
      <w:color w:val="000000"/>
      <w:sz w:val="24"/>
      <w:lang w:eastAsia="ar-SA"/>
    </w:rPr>
  </w:style>
  <w:style w:type="paragraph" w:styleId="afff0">
    <w:name w:val="List Bullet"/>
    <w:qFormat/>
    <w:pPr>
      <w:spacing w:after="240" w:line="240" w:lineRule="atLeast"/>
      <w:ind w:left="283" w:hanging="283"/>
      <w:jc w:val="both"/>
    </w:pPr>
    <w:rPr>
      <w:rFonts w:ascii="Arial" w:eastAsia="Arial" w:hAnsi="Arial"/>
      <w:spacing w:val="-5"/>
      <w:lang w:eastAsia="ar-SA"/>
    </w:rPr>
  </w:style>
  <w:style w:type="paragraph" w:customStyle="1" w:styleId="afff1">
    <w:name w:val="Основной"/>
    <w:basedOn w:val="a"/>
    <w:qFormat/>
    <w:pPr>
      <w:jc w:val="both"/>
    </w:pPr>
    <w:rPr>
      <w:rFonts w:ascii="Times New Roman" w:eastAsia="Times New Roman" w:hAnsi="Times New Roman"/>
      <w:sz w:val="26"/>
      <w:lang w:eastAsia="ar-SA"/>
    </w:rPr>
  </w:style>
  <w:style w:type="paragraph" w:styleId="31">
    <w:name w:val="Body Text 3"/>
    <w:basedOn w:val="a"/>
    <w:qFormat/>
    <w:pPr>
      <w:jc w:val="both"/>
    </w:pPr>
    <w:rPr>
      <w:rFonts w:ascii="Times New Roman" w:eastAsia="Times New Roman" w:hAnsi="Times New Roman"/>
      <w:color w:val="000000"/>
      <w:sz w:val="24"/>
      <w:lang w:eastAsia="ar-SA"/>
    </w:rPr>
  </w:style>
  <w:style w:type="paragraph" w:customStyle="1" w:styleId="xl48">
    <w:name w:val="xl48"/>
    <w:basedOn w:val="a"/>
    <w:qFormat/>
    <w:pPr>
      <w:spacing w:before="100" w:after="100"/>
      <w:jc w:val="both"/>
    </w:pPr>
    <w:rPr>
      <w:rFonts w:ascii="Arial" w:eastAsia="Arial Unicode MS" w:hAnsi="Arial"/>
      <w:b/>
      <w:sz w:val="24"/>
      <w:lang w:eastAsia="ar-SA"/>
    </w:rPr>
  </w:style>
  <w:style w:type="paragraph" w:styleId="afff2">
    <w:name w:val="Normal (Web)"/>
    <w:basedOn w:val="a"/>
    <w:qFormat/>
    <w:pPr>
      <w:spacing w:before="100" w:after="100"/>
      <w:jc w:val="both"/>
      <w:textAlignment w:val="baseline"/>
    </w:pPr>
    <w:rPr>
      <w:rFonts w:ascii="Times New Roman" w:eastAsia="Times New Roman" w:hAnsi="Times New Roman"/>
      <w:sz w:val="24"/>
      <w:lang w:eastAsia="ar-SA"/>
    </w:rPr>
  </w:style>
  <w:style w:type="paragraph" w:customStyle="1" w:styleId="afff3">
    <w:name w:val="Анатолий"/>
    <w:basedOn w:val="a"/>
    <w:qFormat/>
    <w:pPr>
      <w:jc w:val="center"/>
    </w:pPr>
    <w:rPr>
      <w:rFonts w:ascii="Times New Roman" w:eastAsia="Times New Roman" w:hAnsi="Times New Roman"/>
      <w:sz w:val="24"/>
      <w:lang w:eastAsia="ar-SA"/>
    </w:rPr>
  </w:style>
  <w:style w:type="table" w:styleId="afff4">
    <w:name w:val="Table Grid"/>
    <w:basedOn w:val="a2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"/>
    <w:basedOn w:val="a2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1388</Words>
  <Characters>7916</Characters>
  <Application>Microsoft Office Word</Application>
  <DocSecurity>0</DocSecurity>
  <Lines>65</Lines>
  <Paragraphs>18</Paragraphs>
  <ScaleCrop>false</ScaleCrop>
  <Company>SPecialiST RePack</Company>
  <LinksUpToDate>false</LinksUpToDate>
  <CharactersWithSpaces>9286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8</cp:revision>
  <cp:lastPrinted>2021-04-07T15:54:00Z</cp:lastPrinted>
  <dcterms:created xsi:type="dcterms:W3CDTF">2021-04-02T03:55:00Z</dcterms:created>
  <dcterms:modified xsi:type="dcterms:W3CDTF">2021-04-16T02:55:00Z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